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931A" w14:textId="516E238A" w:rsidR="009565E7" w:rsidRPr="0026684B" w:rsidRDefault="006C11A8" w:rsidP="00624E32">
      <w:pPr>
        <w:pStyle w:val="box461370"/>
        <w:rPr>
          <w:b/>
        </w:rPr>
      </w:pPr>
      <w:r w:rsidRPr="0002494B">
        <w:t>N</w:t>
      </w:r>
      <w:r w:rsidR="00472BBE" w:rsidRPr="0002494B">
        <w:t xml:space="preserve">a temelju članka 25. </w:t>
      </w:r>
      <w:bookmarkStart w:id="0" w:name="_Hlk173314186"/>
      <w:r w:rsidR="00472BBE" w:rsidRPr="0002494B">
        <w:t>Pravilnika o provedbi lokalnih razvojnih strategija unutar intervencije 77.06. „</w:t>
      </w:r>
      <w:r w:rsidR="00472BBE" w:rsidRPr="0002494B">
        <w:rPr>
          <w:rFonts w:eastAsia="Calibri"/>
        </w:rPr>
        <w:t xml:space="preserve">Potpora LEADER (CLLD) pristupu“ iz Strateškog plana zajedničke poljoprivredne politike Republike Hrvatske 2023. - 2027. </w:t>
      </w:r>
      <w:bookmarkEnd w:id="0"/>
      <w:r w:rsidR="00472BBE" w:rsidRPr="0002494B">
        <w:rPr>
          <w:rFonts w:eastAsia="Calibri"/>
        </w:rPr>
        <w:t>(</w:t>
      </w:r>
      <w:r w:rsidR="00472BBE" w:rsidRPr="00F54C60">
        <w:rPr>
          <w:rFonts w:eastAsia="Calibri"/>
        </w:rPr>
        <w:t>NN br. 113/2024</w:t>
      </w:r>
      <w:r w:rsidR="00601713" w:rsidRPr="00F54C60">
        <w:rPr>
          <w:rFonts w:eastAsia="Calibri"/>
        </w:rPr>
        <w:t xml:space="preserve"> i 79/25</w:t>
      </w:r>
      <w:r w:rsidR="00472BBE" w:rsidRPr="00F54C60">
        <w:rPr>
          <w:rFonts w:eastAsia="Calibri"/>
        </w:rPr>
        <w:t>)</w:t>
      </w:r>
      <w:r w:rsidR="00553790" w:rsidRPr="00F54C60">
        <w:rPr>
          <w:rFonts w:eastAsia="Calibri"/>
        </w:rPr>
        <w:t xml:space="preserve"> i njegovih</w:t>
      </w:r>
      <w:r w:rsidR="00553790" w:rsidRPr="0002494B">
        <w:rPr>
          <w:rFonts w:eastAsia="Calibri"/>
        </w:rPr>
        <w:t xml:space="preserve"> kasnijih izmjena i dopuna </w:t>
      </w:r>
      <w:r w:rsidR="00472BBE" w:rsidRPr="0002494B">
        <w:t xml:space="preserve"> </w:t>
      </w:r>
      <w:r w:rsidR="00472BBE" w:rsidRPr="0026684B">
        <w:rPr>
          <w:b/>
        </w:rPr>
        <w:t>Lokalna akcijska grupa Baranja objavljuje</w:t>
      </w:r>
    </w:p>
    <w:p w14:paraId="08403AF8" w14:textId="77777777" w:rsidR="009565E7" w:rsidRDefault="009565E7">
      <w:pPr>
        <w:shd w:val="clear" w:color="auto" w:fill="FFFFFF" w:themeFill="background1"/>
        <w:ind w:right="-279"/>
        <w:rPr>
          <w:rFonts w:ascii="Times New Roman" w:hAnsi="Times New Roman" w:cs="Times New Roman"/>
          <w:sz w:val="24"/>
          <w:szCs w:val="24"/>
        </w:rPr>
      </w:pPr>
    </w:p>
    <w:p w14:paraId="7D58E4AB" w14:textId="77777777" w:rsidR="006C11A8" w:rsidRPr="006C11A8" w:rsidRDefault="006C11A8">
      <w:pPr>
        <w:shd w:val="clear" w:color="auto" w:fill="FFFFFF" w:themeFill="background1"/>
        <w:ind w:right="-279"/>
        <w:rPr>
          <w:rFonts w:ascii="Times New Roman" w:hAnsi="Times New Roman" w:cs="Times New Roman"/>
          <w:sz w:val="28"/>
          <w:szCs w:val="28"/>
        </w:rPr>
      </w:pPr>
    </w:p>
    <w:p w14:paraId="2322EC93" w14:textId="77777777" w:rsidR="009565E7" w:rsidRDefault="00000000">
      <w:pPr>
        <w:shd w:val="clear" w:color="auto" w:fill="FFFFFF" w:themeFill="background1"/>
        <w:tabs>
          <w:tab w:val="left" w:pos="426"/>
          <w:tab w:val="left" w:pos="8647"/>
        </w:tabs>
        <w:ind w:right="-563"/>
        <w:jc w:val="center"/>
        <w:rPr>
          <w:rFonts w:ascii="Times New Roman" w:hAnsi="Times New Roman" w:cs="Times New Roman"/>
          <w:b/>
          <w:sz w:val="28"/>
          <w:szCs w:val="28"/>
        </w:rPr>
      </w:pPr>
      <w:r w:rsidRPr="006C11A8">
        <w:rPr>
          <w:rFonts w:ascii="Times New Roman" w:hAnsi="Times New Roman" w:cs="Times New Roman"/>
          <w:b/>
          <w:sz w:val="28"/>
          <w:szCs w:val="28"/>
        </w:rPr>
        <w:t>NATJEČAJ ZA PROVEDBU INTERVENCIJE</w:t>
      </w:r>
    </w:p>
    <w:p w14:paraId="341BFD14" w14:textId="13AB5F8C" w:rsidR="00D267A8" w:rsidRPr="00D267A8" w:rsidRDefault="00D267A8">
      <w:pPr>
        <w:shd w:val="clear" w:color="auto" w:fill="FFFFFF" w:themeFill="background1"/>
        <w:tabs>
          <w:tab w:val="left" w:pos="426"/>
          <w:tab w:val="left" w:pos="8647"/>
        </w:tabs>
        <w:ind w:right="-563"/>
        <w:jc w:val="center"/>
        <w:rPr>
          <w:rFonts w:ascii="Times New Roman" w:hAnsi="Times New Roman" w:cs="Times New Roman"/>
          <w:b/>
          <w:sz w:val="32"/>
          <w:szCs w:val="32"/>
        </w:rPr>
      </w:pPr>
      <w:r w:rsidRPr="00D267A8">
        <w:rPr>
          <w:rFonts w:ascii="Times New Roman" w:hAnsi="Times New Roman" w:cs="Times New Roman"/>
          <w:b/>
          <w:sz w:val="32"/>
          <w:szCs w:val="32"/>
        </w:rPr>
        <w:t>3.1. Potpora razvoju javnih usluga i lokalne infrastrukture</w:t>
      </w:r>
    </w:p>
    <w:p w14:paraId="1A6F7158" w14:textId="77777777" w:rsidR="009565E7" w:rsidRPr="006C11A8" w:rsidRDefault="009565E7">
      <w:pPr>
        <w:pStyle w:val="Zaglavlje"/>
        <w:shd w:val="clear" w:color="auto" w:fill="FFFFFF" w:themeFill="background1"/>
        <w:ind w:right="-279"/>
        <w:rPr>
          <w:rFonts w:ascii="Times New Roman" w:hAnsi="Times New Roman" w:cs="Times New Roman"/>
          <w:b/>
          <w:sz w:val="28"/>
          <w:szCs w:val="28"/>
        </w:rPr>
      </w:pPr>
    </w:p>
    <w:p w14:paraId="405BFC22" w14:textId="77777777" w:rsidR="009565E7" w:rsidRPr="006C11A8" w:rsidRDefault="00000000">
      <w:pPr>
        <w:pStyle w:val="Zaglavlje"/>
        <w:shd w:val="clear" w:color="auto" w:fill="FFFFFF" w:themeFill="background1"/>
        <w:ind w:right="-279"/>
        <w:jc w:val="center"/>
        <w:rPr>
          <w:rFonts w:ascii="Times New Roman" w:hAnsi="Times New Roman" w:cs="Times New Roman"/>
          <w:b/>
          <w:sz w:val="24"/>
          <w:szCs w:val="24"/>
        </w:rPr>
      </w:pPr>
      <w:r w:rsidRPr="006C11A8">
        <w:rPr>
          <w:rFonts w:ascii="Times New Roman" w:hAnsi="Times New Roman" w:cs="Times New Roman"/>
          <w:b/>
          <w:sz w:val="24"/>
          <w:szCs w:val="24"/>
        </w:rPr>
        <w:t>Sukladno Lokalnoj razvojnoj strategiji LAG-a Baranja za razdoblje 2023-2027. godine.</w:t>
      </w:r>
    </w:p>
    <w:p w14:paraId="23E482EA" w14:textId="77777777" w:rsidR="009565E7" w:rsidRPr="006C11A8" w:rsidRDefault="00000000">
      <w:pPr>
        <w:pStyle w:val="Zaglavlje"/>
        <w:shd w:val="clear" w:color="auto" w:fill="FFFFFF" w:themeFill="background1"/>
        <w:ind w:right="-279"/>
        <w:jc w:val="center"/>
        <w:rPr>
          <w:rFonts w:ascii="Times New Roman" w:hAnsi="Times New Roman" w:cs="Times New Roman"/>
          <w:b/>
          <w:sz w:val="24"/>
          <w:szCs w:val="24"/>
        </w:rPr>
      </w:pPr>
      <w:r w:rsidRPr="006C11A8">
        <w:rPr>
          <w:rFonts w:ascii="Times New Roman" w:hAnsi="Times New Roman" w:cs="Times New Roman"/>
          <w:b/>
          <w:sz w:val="24"/>
          <w:szCs w:val="24"/>
        </w:rPr>
        <w:t>Strateški plan Zajedničke poljoprivredne politike Republike Hrvatske 2023-2027</w:t>
      </w:r>
    </w:p>
    <w:p w14:paraId="107F0754" w14:textId="77777777" w:rsidR="009565E7" w:rsidRPr="006C11A8" w:rsidRDefault="00000000">
      <w:pPr>
        <w:pStyle w:val="Zaglavlje"/>
        <w:shd w:val="clear" w:color="auto" w:fill="FFFFFF" w:themeFill="background1"/>
        <w:ind w:right="-279"/>
        <w:jc w:val="center"/>
        <w:rPr>
          <w:rFonts w:ascii="Times New Roman" w:hAnsi="Times New Roman" w:cs="Times New Roman"/>
          <w:b/>
          <w:sz w:val="24"/>
          <w:szCs w:val="24"/>
        </w:rPr>
      </w:pPr>
      <w:r w:rsidRPr="006C11A8">
        <w:rPr>
          <w:rFonts w:ascii="Times New Roman" w:hAnsi="Times New Roman" w:cs="Times New Roman"/>
          <w:b/>
          <w:sz w:val="24"/>
          <w:szCs w:val="24"/>
        </w:rPr>
        <w:t>LEADER - Intervencija 77.06</w:t>
      </w:r>
    </w:p>
    <w:p w14:paraId="7448DD75" w14:textId="77777777" w:rsidR="009565E7" w:rsidRPr="006C11A8" w:rsidRDefault="009565E7">
      <w:pPr>
        <w:pStyle w:val="Zaglavlje"/>
        <w:shd w:val="clear" w:color="auto" w:fill="FFFFFF" w:themeFill="background1"/>
        <w:ind w:right="-279"/>
        <w:rPr>
          <w:rFonts w:ascii="Times New Roman" w:hAnsi="Times New Roman" w:cs="Times New Roman"/>
          <w:sz w:val="24"/>
          <w:szCs w:val="24"/>
        </w:rPr>
      </w:pPr>
    </w:p>
    <w:p w14:paraId="2A64B755" w14:textId="77777777" w:rsidR="009565E7" w:rsidRPr="008F656E" w:rsidRDefault="00000000">
      <w:pPr>
        <w:pStyle w:val="Zaglavlje"/>
        <w:shd w:val="clear" w:color="auto" w:fill="FFFFFF" w:themeFill="background1"/>
        <w:ind w:right="-279"/>
        <w:jc w:val="center"/>
        <w:rPr>
          <w:rFonts w:ascii="Times New Roman" w:hAnsi="Times New Roman" w:cs="Times New Roman"/>
          <w:b/>
          <w:sz w:val="24"/>
          <w:szCs w:val="24"/>
        </w:rPr>
      </w:pPr>
      <w:r w:rsidRPr="008F656E">
        <w:rPr>
          <w:rFonts w:ascii="Times New Roman" w:hAnsi="Times New Roman" w:cs="Times New Roman"/>
          <w:b/>
          <w:sz w:val="24"/>
          <w:szCs w:val="24"/>
        </w:rPr>
        <w:t>Referentna oznaka natječaja: 01/25-3-1</w:t>
      </w:r>
    </w:p>
    <w:p w14:paraId="455AA2E5" w14:textId="77777777" w:rsidR="006C11A8" w:rsidRDefault="006C11A8">
      <w:pPr>
        <w:pStyle w:val="Zaglavlje"/>
        <w:shd w:val="clear" w:color="auto" w:fill="FFFFFF" w:themeFill="background1"/>
        <w:ind w:right="-279"/>
        <w:jc w:val="center"/>
        <w:rPr>
          <w:rFonts w:ascii="Times New Roman" w:hAnsi="Times New Roman" w:cs="Times New Roman"/>
          <w:b/>
          <w:sz w:val="24"/>
          <w:szCs w:val="24"/>
        </w:rPr>
      </w:pPr>
    </w:p>
    <w:p w14:paraId="2781DECE" w14:textId="571904BA" w:rsidR="009565E7" w:rsidRPr="00E84A8A" w:rsidRDefault="00E46492" w:rsidP="00F54C60">
      <w:pPr>
        <w:shd w:val="clear" w:color="auto" w:fill="FFFFFF" w:themeFill="background1"/>
        <w:ind w:right="-279"/>
        <w:rPr>
          <w:rFonts w:ascii="Times New Roman" w:hAnsi="Times New Roman" w:cs="Times New Roman"/>
          <w:sz w:val="24"/>
          <w:szCs w:val="24"/>
        </w:rPr>
      </w:pPr>
      <w:r>
        <w:rPr>
          <w:noProof/>
        </w:rPr>
        <mc:AlternateContent>
          <mc:Choice Requires="wps">
            <w:drawing>
              <wp:anchor distT="50165" distB="50165" distL="4445" distR="118745" simplePos="0" relativeHeight="251659264" behindDoc="0" locked="0" layoutInCell="0" allowOverlap="1" wp14:anchorId="256E646C" wp14:editId="65E13745">
                <wp:simplePos x="0" y="0"/>
                <wp:positionH relativeFrom="margin">
                  <wp:align>left</wp:align>
                </wp:positionH>
                <wp:positionV relativeFrom="paragraph">
                  <wp:posOffset>23495</wp:posOffset>
                </wp:positionV>
                <wp:extent cx="6191250" cy="4533900"/>
                <wp:effectExtent l="19050" t="19050" r="0" b="0"/>
                <wp:wrapTopAndBottom/>
                <wp:docPr id="1501099399"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4533900"/>
                        </a:xfrm>
                        <a:prstGeom prst="rect">
                          <a:avLst/>
                        </a:prstGeom>
                        <a:solidFill>
                          <a:srgbClr val="000000"/>
                        </a:solidFill>
                        <a:ln w="28575">
                          <a:solidFill>
                            <a:srgbClr val="4472C4"/>
                          </a:solidFill>
                        </a:ln>
                      </wps:spPr>
                      <wps:style>
                        <a:lnRef idx="2">
                          <a:schemeClr val="accent5"/>
                        </a:lnRef>
                        <a:fillRef idx="1001">
                          <a:schemeClr val="dk1"/>
                        </a:fillRef>
                        <a:effectRef idx="0">
                          <a:schemeClr val="accent5"/>
                        </a:effectRef>
                        <a:fontRef idx="minor"/>
                      </wps:style>
                      <wps:txbx>
                        <w:txbxContent>
                          <w:p w14:paraId="170F40E7" w14:textId="77777777" w:rsidR="006C11A8" w:rsidRDefault="006C11A8" w:rsidP="006C11A8">
                            <w:pPr>
                              <w:pStyle w:val="FrameContents"/>
                              <w:shd w:val="clear" w:color="auto" w:fill="FFFFFF" w:themeFill="background1"/>
                              <w:spacing w:line="360" w:lineRule="auto"/>
                              <w:ind w:right="-279"/>
                              <w:jc w:val="center"/>
                              <w:rPr>
                                <w:rFonts w:ascii="Times New Roman" w:hAnsi="Times New Roman" w:cs="Times New Roman"/>
                                <w:b/>
                                <w:sz w:val="52"/>
                                <w:szCs w:val="52"/>
                              </w:rPr>
                            </w:pPr>
                            <w:r>
                              <w:rPr>
                                <w:rFonts w:ascii="Times New Roman" w:hAnsi="Times New Roman" w:cs="Times New Roman"/>
                                <w:b/>
                                <w:sz w:val="52"/>
                                <w:szCs w:val="52"/>
                              </w:rPr>
                              <w:t xml:space="preserve">LEADER – Intervencija 77.06. </w:t>
                            </w:r>
                          </w:p>
                          <w:p w14:paraId="3F39A433"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rFonts w:ascii="Times New Roman" w:hAnsi="Times New Roman" w:cs="Times New Roman"/>
                                <w:b/>
                                <w:sz w:val="44"/>
                                <w:szCs w:val="44"/>
                              </w:rPr>
                              <w:t>Strateški plan Zajedničke poljoprivredne politike  Republike Hrvatske 2023. – 2027.</w:t>
                            </w:r>
                          </w:p>
                          <w:p w14:paraId="215D20E8" w14:textId="77777777" w:rsidR="006C11A8" w:rsidRDefault="006C11A8" w:rsidP="006C11A8">
                            <w:pPr>
                              <w:pStyle w:val="FrameContents"/>
                              <w:shd w:val="clear" w:color="auto" w:fill="FFFFFF" w:themeFill="background1"/>
                              <w:spacing w:line="276" w:lineRule="auto"/>
                              <w:ind w:right="-279"/>
                              <w:rPr>
                                <w:rFonts w:ascii="Times New Roman" w:hAnsi="Times New Roman" w:cs="Times New Roman"/>
                                <w:b/>
                                <w:sz w:val="14"/>
                                <w:szCs w:val="14"/>
                              </w:rPr>
                            </w:pPr>
                          </w:p>
                          <w:p w14:paraId="0CC418BC"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rFonts w:ascii="Times New Roman" w:hAnsi="Times New Roman" w:cs="Times New Roman"/>
                                <w:b/>
                                <w:sz w:val="44"/>
                                <w:szCs w:val="44"/>
                              </w:rPr>
                              <w:t xml:space="preserve">LRS LAG </w:t>
                            </w:r>
                            <w:r w:rsidRPr="006C11A8">
                              <w:rPr>
                                <w:rFonts w:ascii="Times New Roman" w:hAnsi="Times New Roman" w:cs="Times New Roman"/>
                                <w:b/>
                                <w:sz w:val="44"/>
                                <w:szCs w:val="44"/>
                              </w:rPr>
                              <w:t>Baranja</w:t>
                            </w:r>
                            <w:r>
                              <w:rPr>
                                <w:rFonts w:ascii="Times New Roman" w:hAnsi="Times New Roman" w:cs="Times New Roman"/>
                                <w:b/>
                                <w:sz w:val="44"/>
                                <w:szCs w:val="44"/>
                              </w:rPr>
                              <w:t xml:space="preserve"> </w:t>
                            </w:r>
                          </w:p>
                          <w:p w14:paraId="59F59D77"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rPr>
                            </w:pPr>
                          </w:p>
                          <w:p w14:paraId="3EA6CEC6"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669310E0" wp14:editId="32FB6074">
                                  <wp:extent cx="3038475" cy="963930"/>
                                  <wp:effectExtent l="0" t="0" r="0" b="0"/>
                                  <wp:docPr id="7883255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2"/>
                                          <a:stretch>
                                            <a:fillRect/>
                                          </a:stretch>
                                        </pic:blipFill>
                                        <pic:spPr bwMode="auto">
                                          <a:xfrm>
                                            <a:off x="0" y="0"/>
                                            <a:ext cx="3038475" cy="963930"/>
                                          </a:xfrm>
                                          <a:prstGeom prst="rect">
                                            <a:avLst/>
                                          </a:prstGeom>
                                        </pic:spPr>
                                      </pic:pic>
                                    </a:graphicData>
                                  </a:graphic>
                                </wp:inline>
                              </w:drawing>
                            </w:r>
                          </w:p>
                          <w:p w14:paraId="20575507" w14:textId="77777777" w:rsidR="006C11A8" w:rsidRDefault="006C11A8" w:rsidP="006C11A8">
                            <w:pPr>
                              <w:pStyle w:val="FrameContents"/>
                              <w:shd w:val="clear" w:color="auto" w:fill="FFFFFF" w:themeFill="background1"/>
                              <w:ind w:right="-279"/>
                              <w:jc w:val="center"/>
                              <w:rPr>
                                <w:rFonts w:ascii="Times New Roman" w:hAnsi="Times New Roman" w:cs="Times New Roman"/>
                                <w:b/>
                                <w:sz w:val="44"/>
                                <w:szCs w:val="44"/>
                              </w:rPr>
                            </w:pPr>
                          </w:p>
                          <w:p w14:paraId="5165B1E0" w14:textId="77777777" w:rsidR="006C11A8" w:rsidRDefault="006C11A8" w:rsidP="006C11A8">
                            <w:pPr>
                              <w:pStyle w:val="FrameContents"/>
                              <w:shd w:val="clear" w:color="auto" w:fill="FFFFFF" w:themeFill="background1"/>
                              <w:spacing w:line="480" w:lineRule="auto"/>
                              <w:ind w:right="-279"/>
                            </w:pPr>
                            <w:r>
                              <w:t xml:space="preserve">    </w:t>
                            </w:r>
                            <w:r>
                              <w:rPr>
                                <w:noProof/>
                              </w:rPr>
                              <w:drawing>
                                <wp:inline distT="0" distB="0" distL="0" distR="0" wp14:anchorId="70B01E60" wp14:editId="2F8A39B8">
                                  <wp:extent cx="5760720" cy="876300"/>
                                  <wp:effectExtent l="0" t="0" r="0" b="0"/>
                                  <wp:docPr id="159042917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r:embed="rId13"/>
                                          <a:stretch>
                                            <a:fillRect/>
                                          </a:stretch>
                                        </pic:blipFill>
                                        <pic:spPr bwMode="auto">
                                          <a:xfrm>
                                            <a:off x="0" y="0"/>
                                            <a:ext cx="5760720" cy="876300"/>
                                          </a:xfrm>
                                          <a:prstGeom prst="rect">
                                            <a:avLst/>
                                          </a:prstGeom>
                                        </pic:spPr>
                                      </pic:pic>
                                    </a:graphicData>
                                  </a:graphic>
                                </wp:inline>
                              </w:drawing>
                            </w:r>
                          </w:p>
                          <w:p w14:paraId="4565D164" w14:textId="77777777" w:rsidR="006C11A8" w:rsidRDefault="006C11A8" w:rsidP="006C11A8">
                            <w:pPr>
                              <w:pStyle w:val="FrameContents"/>
                              <w:shd w:val="clear" w:color="auto" w:fill="FFFFFF" w:themeFill="background1"/>
                              <w:spacing w:line="480" w:lineRule="auto"/>
                              <w:ind w:right="-279"/>
                              <w:rPr>
                                <w:rFonts w:ascii="Times New Roman" w:hAnsi="Times New Roman" w:cs="Times New Roman"/>
                                <w:b/>
                                <w:sz w:val="52"/>
                                <w:szCs w:val="52"/>
                              </w:rPr>
                            </w:pPr>
                          </w:p>
                          <w:p w14:paraId="6E1EBC32" w14:textId="77777777" w:rsidR="006C11A8" w:rsidRDefault="006C11A8" w:rsidP="006C11A8">
                            <w:pPr>
                              <w:pStyle w:val="FrameContents"/>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256E646C" id="Pravokutnik 5" o:spid="_x0000_s1026" style="position:absolute;margin-left:0;margin-top:1.85pt;width:487.5pt;height:357pt;z-index:251659264;visibility:visible;mso-wrap-style:square;mso-width-percent:0;mso-height-percent:0;mso-wrap-distance-left:.35pt;mso-wrap-distance-top:3.95pt;mso-wrap-distance-right:9.35pt;mso-wrap-distance-bottom:3.95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" o:allowincell="f" fillcolor="black" strokecolor="#4472c4" strokeweight="2.25pt">
                <v:path arrowok="t"/>
                <v:textbox>
                  <w:txbxContent>
                    <w:p w14:paraId="170F40E7" w14:textId="77777777" w:rsidR="006C11A8" w:rsidRDefault="006C11A8" w:rsidP="006C11A8">
                      <w:pPr>
                        <w:pStyle w:val="FrameContents"/>
                        <w:shd w:val="clear" w:color="auto" w:fill="FFFFFF" w:themeFill="background1"/>
                        <w:spacing w:line="360" w:lineRule="auto"/>
                        <w:ind w:right="-279"/>
                        <w:jc w:val="center"/>
                        <w:rPr>
                          <w:rFonts w:ascii="Times New Roman" w:hAnsi="Times New Roman" w:cs="Times New Roman"/>
                          <w:b/>
                          <w:sz w:val="52"/>
                          <w:szCs w:val="52"/>
                        </w:rPr>
                      </w:pPr>
                      <w:r>
                        <w:rPr>
                          <w:rFonts w:ascii="Times New Roman" w:hAnsi="Times New Roman" w:cs="Times New Roman"/>
                          <w:b/>
                          <w:sz w:val="52"/>
                          <w:szCs w:val="52"/>
                        </w:rPr>
                        <w:t xml:space="preserve">LEADER – Intervencija 77.06. </w:t>
                      </w:r>
                    </w:p>
                    <w:p w14:paraId="3F39A433"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rFonts w:ascii="Times New Roman" w:hAnsi="Times New Roman" w:cs="Times New Roman"/>
                          <w:b/>
                          <w:sz w:val="44"/>
                          <w:szCs w:val="44"/>
                        </w:rPr>
                        <w:t>Strateški plan Zajedničke poljoprivredne politike  Republike Hrvatske 2023. – 2027.</w:t>
                      </w:r>
                    </w:p>
                    <w:p w14:paraId="215D20E8" w14:textId="77777777" w:rsidR="006C11A8" w:rsidRDefault="006C11A8" w:rsidP="006C11A8">
                      <w:pPr>
                        <w:pStyle w:val="FrameContents"/>
                        <w:shd w:val="clear" w:color="auto" w:fill="FFFFFF" w:themeFill="background1"/>
                        <w:spacing w:line="276" w:lineRule="auto"/>
                        <w:ind w:right="-279"/>
                        <w:rPr>
                          <w:rFonts w:ascii="Times New Roman" w:hAnsi="Times New Roman" w:cs="Times New Roman"/>
                          <w:b/>
                          <w:sz w:val="14"/>
                          <w:szCs w:val="14"/>
                        </w:rPr>
                      </w:pPr>
                    </w:p>
                    <w:p w14:paraId="0CC418BC"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rFonts w:ascii="Times New Roman" w:hAnsi="Times New Roman" w:cs="Times New Roman"/>
                          <w:b/>
                          <w:sz w:val="44"/>
                          <w:szCs w:val="44"/>
                        </w:rPr>
                        <w:t xml:space="preserve">LRS LAG </w:t>
                      </w:r>
                      <w:r w:rsidRPr="006C11A8">
                        <w:rPr>
                          <w:rFonts w:ascii="Times New Roman" w:hAnsi="Times New Roman" w:cs="Times New Roman"/>
                          <w:b/>
                          <w:sz w:val="44"/>
                          <w:szCs w:val="44"/>
                        </w:rPr>
                        <w:t>Baranja</w:t>
                      </w:r>
                      <w:r>
                        <w:rPr>
                          <w:rFonts w:ascii="Times New Roman" w:hAnsi="Times New Roman" w:cs="Times New Roman"/>
                          <w:b/>
                          <w:sz w:val="44"/>
                          <w:szCs w:val="44"/>
                        </w:rPr>
                        <w:t xml:space="preserve"> </w:t>
                      </w:r>
                    </w:p>
                    <w:p w14:paraId="59F59D77"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rPr>
                      </w:pPr>
                    </w:p>
                    <w:p w14:paraId="3EA6CEC6"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669310E0" wp14:editId="32FB6074">
                            <wp:extent cx="3038475" cy="963930"/>
                            <wp:effectExtent l="0" t="0" r="0" b="0"/>
                            <wp:docPr id="7883255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4"/>
                                    <a:stretch>
                                      <a:fillRect/>
                                    </a:stretch>
                                  </pic:blipFill>
                                  <pic:spPr bwMode="auto">
                                    <a:xfrm>
                                      <a:off x="0" y="0"/>
                                      <a:ext cx="3038475" cy="963930"/>
                                    </a:xfrm>
                                    <a:prstGeom prst="rect">
                                      <a:avLst/>
                                    </a:prstGeom>
                                  </pic:spPr>
                                </pic:pic>
                              </a:graphicData>
                            </a:graphic>
                          </wp:inline>
                        </w:drawing>
                      </w:r>
                    </w:p>
                    <w:p w14:paraId="20575507" w14:textId="77777777" w:rsidR="006C11A8" w:rsidRDefault="006C11A8" w:rsidP="006C11A8">
                      <w:pPr>
                        <w:pStyle w:val="FrameContents"/>
                        <w:shd w:val="clear" w:color="auto" w:fill="FFFFFF" w:themeFill="background1"/>
                        <w:ind w:right="-279"/>
                        <w:jc w:val="center"/>
                        <w:rPr>
                          <w:rFonts w:ascii="Times New Roman" w:hAnsi="Times New Roman" w:cs="Times New Roman"/>
                          <w:b/>
                          <w:sz w:val="44"/>
                          <w:szCs w:val="44"/>
                        </w:rPr>
                      </w:pPr>
                    </w:p>
                    <w:p w14:paraId="5165B1E0" w14:textId="77777777" w:rsidR="006C11A8" w:rsidRDefault="006C11A8" w:rsidP="006C11A8">
                      <w:pPr>
                        <w:pStyle w:val="FrameContents"/>
                        <w:shd w:val="clear" w:color="auto" w:fill="FFFFFF" w:themeFill="background1"/>
                        <w:spacing w:line="480" w:lineRule="auto"/>
                        <w:ind w:right="-279"/>
                      </w:pPr>
                      <w:r>
                        <w:t xml:space="preserve">    </w:t>
                      </w:r>
                      <w:r>
                        <w:rPr>
                          <w:noProof/>
                        </w:rPr>
                        <w:drawing>
                          <wp:inline distT="0" distB="0" distL="0" distR="0" wp14:anchorId="70B01E60" wp14:editId="2F8A39B8">
                            <wp:extent cx="5760720" cy="876300"/>
                            <wp:effectExtent l="0" t="0" r="0" b="0"/>
                            <wp:docPr id="159042917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r:embed="rId15"/>
                                    <a:stretch>
                                      <a:fillRect/>
                                    </a:stretch>
                                  </pic:blipFill>
                                  <pic:spPr bwMode="auto">
                                    <a:xfrm>
                                      <a:off x="0" y="0"/>
                                      <a:ext cx="5760720" cy="876300"/>
                                    </a:xfrm>
                                    <a:prstGeom prst="rect">
                                      <a:avLst/>
                                    </a:prstGeom>
                                  </pic:spPr>
                                </pic:pic>
                              </a:graphicData>
                            </a:graphic>
                          </wp:inline>
                        </w:drawing>
                      </w:r>
                    </w:p>
                    <w:p w14:paraId="4565D164" w14:textId="77777777" w:rsidR="006C11A8" w:rsidRDefault="006C11A8" w:rsidP="006C11A8">
                      <w:pPr>
                        <w:pStyle w:val="FrameContents"/>
                        <w:shd w:val="clear" w:color="auto" w:fill="FFFFFF" w:themeFill="background1"/>
                        <w:spacing w:line="480" w:lineRule="auto"/>
                        <w:ind w:right="-279"/>
                        <w:rPr>
                          <w:rFonts w:ascii="Times New Roman" w:hAnsi="Times New Roman" w:cs="Times New Roman"/>
                          <w:b/>
                          <w:sz w:val="52"/>
                          <w:szCs w:val="52"/>
                        </w:rPr>
                      </w:pPr>
                    </w:p>
                    <w:p w14:paraId="6E1EBC32" w14:textId="77777777" w:rsidR="006C11A8" w:rsidRDefault="006C11A8" w:rsidP="006C11A8">
                      <w:pPr>
                        <w:pStyle w:val="FrameContents"/>
                        <w:rPr>
                          <w:color w:val="000000"/>
                        </w:rPr>
                      </w:pPr>
                    </w:p>
                  </w:txbxContent>
                </v:textbox>
                <w10:wrap type="topAndBottom" anchorx="margin"/>
              </v:rect>
            </w:pict>
          </mc:Fallback>
        </mc:AlternateContent>
      </w:r>
      <w:r w:rsidRPr="006C11A8">
        <w:rPr>
          <w:rFonts w:ascii="Times New Roman" w:hAnsi="Times New Roman" w:cs="Times New Roman"/>
          <w:sz w:val="24"/>
          <w:szCs w:val="24"/>
        </w:rPr>
        <w:t>Verzija</w:t>
      </w:r>
      <w:r w:rsidRPr="00E84A8A">
        <w:rPr>
          <w:rFonts w:ascii="Times New Roman" w:hAnsi="Times New Roman" w:cs="Times New Roman"/>
          <w:sz w:val="24"/>
          <w:szCs w:val="24"/>
        </w:rPr>
        <w:t>: 1.</w:t>
      </w:r>
      <w:r w:rsidR="00FD64F3" w:rsidRPr="00E84A8A">
        <w:rPr>
          <w:rFonts w:ascii="Times New Roman" w:hAnsi="Times New Roman" w:cs="Times New Roman"/>
          <w:sz w:val="24"/>
          <w:szCs w:val="24"/>
        </w:rPr>
        <w:t>1.</w:t>
      </w:r>
    </w:p>
    <w:p w14:paraId="3C4D449A" w14:textId="05AC5500" w:rsidR="009565E7" w:rsidRPr="00E84A8A" w:rsidRDefault="00000000">
      <w:pPr>
        <w:pStyle w:val="Zaglavlje"/>
        <w:shd w:val="clear" w:color="auto" w:fill="FFFFFF" w:themeFill="background1"/>
        <w:ind w:right="-279"/>
        <w:rPr>
          <w:rFonts w:ascii="Times New Roman" w:hAnsi="Times New Roman" w:cs="Times New Roman"/>
          <w:sz w:val="24"/>
          <w:szCs w:val="24"/>
        </w:rPr>
      </w:pPr>
      <w:r w:rsidRPr="00E84A8A">
        <w:rPr>
          <w:rFonts w:ascii="Times New Roman" w:hAnsi="Times New Roman" w:cs="Times New Roman"/>
          <w:sz w:val="24"/>
          <w:szCs w:val="24"/>
        </w:rPr>
        <w:t xml:space="preserve">Datum: </w:t>
      </w:r>
      <w:r w:rsidR="00E45475" w:rsidRPr="00E84A8A">
        <w:rPr>
          <w:rFonts w:ascii="Times New Roman" w:hAnsi="Times New Roman" w:cs="Times New Roman"/>
          <w:sz w:val="24"/>
          <w:szCs w:val="24"/>
        </w:rPr>
        <w:t xml:space="preserve"> </w:t>
      </w:r>
      <w:r w:rsidR="00FD64F3" w:rsidRPr="00E84A8A">
        <w:rPr>
          <w:rFonts w:ascii="Times New Roman" w:hAnsi="Times New Roman" w:cs="Times New Roman"/>
          <w:sz w:val="24"/>
          <w:szCs w:val="24"/>
        </w:rPr>
        <w:t>14</w:t>
      </w:r>
      <w:r w:rsidR="00E45475" w:rsidRPr="00E84A8A">
        <w:rPr>
          <w:rFonts w:ascii="Times New Roman" w:hAnsi="Times New Roman" w:cs="Times New Roman"/>
          <w:sz w:val="24"/>
          <w:szCs w:val="24"/>
        </w:rPr>
        <w:t>.</w:t>
      </w:r>
      <w:r w:rsidR="00FD64F3" w:rsidRPr="00E84A8A">
        <w:rPr>
          <w:rFonts w:ascii="Times New Roman" w:hAnsi="Times New Roman" w:cs="Times New Roman"/>
          <w:sz w:val="24"/>
          <w:szCs w:val="24"/>
        </w:rPr>
        <w:t xml:space="preserve"> listopada</w:t>
      </w:r>
      <w:r w:rsidRPr="00E84A8A">
        <w:rPr>
          <w:rFonts w:ascii="Times New Roman" w:hAnsi="Times New Roman" w:cs="Times New Roman"/>
          <w:sz w:val="24"/>
          <w:szCs w:val="24"/>
        </w:rPr>
        <w:t xml:space="preserve"> 2025.</w:t>
      </w:r>
    </w:p>
    <w:sdt>
      <w:sdtPr>
        <w:rPr>
          <w:rFonts w:asciiTheme="minorHAnsi" w:eastAsiaTheme="minorHAnsi" w:hAnsiTheme="minorHAnsi" w:cstheme="minorBidi"/>
          <w:color w:val="auto"/>
          <w:sz w:val="22"/>
          <w:szCs w:val="22"/>
          <w:lang w:val="hr-HR"/>
        </w:rPr>
        <w:id w:val="69699995"/>
        <w:docPartObj>
          <w:docPartGallery w:val="Table of Contents"/>
          <w:docPartUnique/>
        </w:docPartObj>
      </w:sdtPr>
      <w:sdtContent>
        <w:p w14:paraId="7B4D9186" w14:textId="778A64CC" w:rsidR="009565E7" w:rsidRDefault="00000000" w:rsidP="001D5477">
          <w:pPr>
            <w:pStyle w:val="TOCNaslov"/>
            <w:numPr>
              <w:ilvl w:val="0"/>
              <w:numId w:val="0"/>
            </w:numPr>
            <w:tabs>
              <w:tab w:val="left" w:pos="5400"/>
            </w:tabs>
            <w:spacing w:line="240" w:lineRule="auto"/>
            <w:ind w:left="432" w:hanging="432"/>
            <w:rPr>
              <w:rFonts w:ascii="Times New Roman" w:hAnsi="Times New Roman" w:cs="Times New Roman"/>
              <w:b/>
              <w:color w:val="auto"/>
              <w:sz w:val="24"/>
              <w:szCs w:val="24"/>
              <w:lang w:val="hr-HR"/>
            </w:rPr>
          </w:pPr>
          <w:r>
            <w:rPr>
              <w:rFonts w:ascii="Times New Roman" w:hAnsi="Times New Roman" w:cs="Times New Roman"/>
              <w:b/>
              <w:color w:val="auto"/>
              <w:sz w:val="24"/>
              <w:szCs w:val="24"/>
              <w:lang w:val="hr-HR"/>
            </w:rPr>
            <w:t>SADRŽAJ</w:t>
          </w:r>
          <w:r w:rsidR="001D5477">
            <w:rPr>
              <w:rFonts w:ascii="Times New Roman" w:hAnsi="Times New Roman" w:cs="Times New Roman"/>
              <w:b/>
              <w:color w:val="auto"/>
              <w:sz w:val="24"/>
              <w:szCs w:val="24"/>
              <w:lang w:val="hr-HR"/>
            </w:rPr>
            <w:tab/>
          </w:r>
        </w:p>
        <w:p w14:paraId="31DE475D" w14:textId="389AB43B" w:rsidR="001D5477" w:rsidRDefault="00000000">
          <w:pPr>
            <w:pStyle w:val="Sadraj1"/>
            <w:tabs>
              <w:tab w:val="right" w:leader="dot" w:pos="9350"/>
            </w:tabs>
            <w:rPr>
              <w:rFonts w:asciiTheme="minorHAnsi" w:eastAsiaTheme="minorEastAsia" w:hAnsiTheme="minorHAnsi" w:cstheme="minorBidi"/>
              <w:noProof/>
              <w:kern w:val="2"/>
              <w:lang w:val="en-US" w:eastAsia="en-US"/>
              <w14:ligatures w14:val="standardContextual"/>
            </w:rPr>
          </w:pPr>
          <w:r w:rsidRPr="0032358E">
            <w:fldChar w:fldCharType="begin"/>
          </w:r>
          <w:r w:rsidRPr="0032358E">
            <w:rPr>
              <w:b/>
            </w:rPr>
            <w:instrText xml:space="preserve"> TOC \o "1-2" \u \h</w:instrText>
          </w:r>
          <w:r w:rsidRPr="0032358E">
            <w:rPr>
              <w:b/>
            </w:rPr>
            <w:fldChar w:fldCharType="separate"/>
          </w:r>
          <w:hyperlink w:anchor="_Toc206503373" w:history="1">
            <w:r w:rsidR="001D5477" w:rsidRPr="000C594B">
              <w:rPr>
                <w:rStyle w:val="Hiperveza"/>
                <w:rFonts w:eastAsiaTheme="majorEastAsia"/>
                <w:b/>
                <w:noProof/>
              </w:rPr>
              <w:t>1     OPĆE ODREDBE</w:t>
            </w:r>
            <w:r w:rsidR="001D5477">
              <w:rPr>
                <w:noProof/>
              </w:rPr>
              <w:tab/>
            </w:r>
            <w:r w:rsidR="0034277B">
              <w:rPr>
                <w:noProof/>
              </w:rPr>
              <w:t>4</w:t>
            </w:r>
          </w:hyperlink>
        </w:p>
        <w:p w14:paraId="37648125" w14:textId="525DBA89"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74" w:history="1">
            <w:r w:rsidRPr="000C594B">
              <w:rPr>
                <w:rStyle w:val="Hiperveza"/>
                <w:rFonts w:ascii="Times New Roman" w:hAnsi="Times New Roman"/>
                <w:b/>
                <w:noProof/>
              </w:rPr>
              <w:t>1.1</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hAnsi="Times New Roman"/>
                <w:b/>
                <w:noProof/>
              </w:rPr>
              <w:t>Pojmovi i kratice</w:t>
            </w:r>
            <w:r>
              <w:rPr>
                <w:noProof/>
              </w:rPr>
              <w:tab/>
            </w:r>
            <w:r>
              <w:rPr>
                <w:noProof/>
              </w:rPr>
              <w:fldChar w:fldCharType="begin"/>
            </w:r>
            <w:r>
              <w:rPr>
                <w:noProof/>
              </w:rPr>
              <w:instrText xml:space="preserve"> PAGEREF _Toc206503374 \h </w:instrText>
            </w:r>
            <w:r>
              <w:rPr>
                <w:noProof/>
              </w:rPr>
            </w:r>
            <w:r>
              <w:rPr>
                <w:noProof/>
              </w:rPr>
              <w:fldChar w:fldCharType="separate"/>
            </w:r>
            <w:r>
              <w:rPr>
                <w:noProof/>
              </w:rPr>
              <w:t>4</w:t>
            </w:r>
            <w:r>
              <w:rPr>
                <w:noProof/>
              </w:rPr>
              <w:fldChar w:fldCharType="end"/>
            </w:r>
          </w:hyperlink>
        </w:p>
        <w:p w14:paraId="25BB316C" w14:textId="0DC76287"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75" w:history="1">
            <w:r w:rsidRPr="000C594B">
              <w:rPr>
                <w:rStyle w:val="Hiperveza"/>
                <w:rFonts w:ascii="Times New Roman" w:hAnsi="Times New Roman"/>
                <w:b/>
                <w:noProof/>
              </w:rPr>
              <w:t>1.2</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hAnsi="Times New Roman"/>
                <w:b/>
                <w:noProof/>
              </w:rPr>
              <w:t>Predmet Natječaja</w:t>
            </w:r>
            <w:r>
              <w:rPr>
                <w:noProof/>
              </w:rPr>
              <w:tab/>
            </w:r>
            <w:r>
              <w:rPr>
                <w:noProof/>
              </w:rPr>
              <w:fldChar w:fldCharType="begin"/>
            </w:r>
            <w:r>
              <w:rPr>
                <w:noProof/>
              </w:rPr>
              <w:instrText xml:space="preserve"> PAGEREF _Toc206503375 \h </w:instrText>
            </w:r>
            <w:r>
              <w:rPr>
                <w:noProof/>
              </w:rPr>
            </w:r>
            <w:r>
              <w:rPr>
                <w:noProof/>
              </w:rPr>
              <w:fldChar w:fldCharType="separate"/>
            </w:r>
            <w:r>
              <w:rPr>
                <w:noProof/>
              </w:rPr>
              <w:t>9</w:t>
            </w:r>
            <w:r>
              <w:rPr>
                <w:noProof/>
              </w:rPr>
              <w:fldChar w:fldCharType="end"/>
            </w:r>
          </w:hyperlink>
        </w:p>
        <w:p w14:paraId="1963D2EE" w14:textId="3B122AA7" w:rsidR="001D5477" w:rsidRPr="00F54C60" w:rsidRDefault="001D5477">
          <w:pPr>
            <w:pStyle w:val="Sadraj2"/>
            <w:tabs>
              <w:tab w:val="right" w:leader="dot" w:pos="9350"/>
            </w:tabs>
            <w:rPr>
              <w:rFonts w:asciiTheme="minorHAnsi" w:eastAsiaTheme="minorEastAsia" w:hAnsiTheme="minorHAnsi" w:cstheme="minorBidi"/>
              <w:noProof/>
              <w:kern w:val="2"/>
              <w:lang w:val="en-US" w:eastAsia="en-US"/>
              <w14:ligatures w14:val="standardContextual"/>
            </w:rPr>
          </w:pPr>
          <w:hyperlink w:anchor="_Toc206503376" w:history="1">
            <w:r w:rsidRPr="00F54C60">
              <w:rPr>
                <w:rStyle w:val="Hiperveza"/>
                <w:rFonts w:ascii="Times New Roman" w:hAnsi="Times New Roman"/>
                <w:b/>
                <w:noProof/>
              </w:rPr>
              <w:t xml:space="preserve">1.3. </w:t>
            </w:r>
            <w:r w:rsidR="00F54C60">
              <w:rPr>
                <w:rStyle w:val="Hiperveza"/>
                <w:rFonts w:ascii="Times New Roman" w:hAnsi="Times New Roman"/>
                <w:b/>
                <w:noProof/>
              </w:rPr>
              <w:t xml:space="preserve"> R</w:t>
            </w:r>
            <w:r w:rsidR="00F54C60" w:rsidRPr="00F54C60">
              <w:rPr>
                <w:rStyle w:val="Hiperveza"/>
                <w:rFonts w:ascii="Times New Roman" w:hAnsi="Times New Roman"/>
                <w:b/>
                <w:noProof/>
              </w:rPr>
              <w:t>aspoloživ</w:t>
            </w:r>
            <w:r w:rsidR="00F54C60">
              <w:rPr>
                <w:rStyle w:val="Hiperveza"/>
                <w:rFonts w:ascii="Times New Roman" w:hAnsi="Times New Roman"/>
                <w:b/>
                <w:noProof/>
              </w:rPr>
              <w:t>a</w:t>
            </w:r>
            <w:r w:rsidR="00F54C60" w:rsidRPr="00F54C60">
              <w:rPr>
                <w:rStyle w:val="Hiperveza"/>
                <w:rFonts w:ascii="Times New Roman" w:hAnsi="Times New Roman"/>
                <w:b/>
                <w:noProof/>
              </w:rPr>
              <w:t xml:space="preserve"> sredstava </w:t>
            </w:r>
            <w:r w:rsidRPr="00F54C60">
              <w:rPr>
                <w:rStyle w:val="Hiperveza"/>
                <w:rFonts w:ascii="Times New Roman" w:hAnsi="Times New Roman"/>
                <w:b/>
                <w:noProof/>
              </w:rPr>
              <w:t>i intenziteti javne potpore</w:t>
            </w:r>
            <w:r w:rsidRPr="00F54C60">
              <w:rPr>
                <w:noProof/>
              </w:rPr>
              <w:tab/>
            </w:r>
            <w:r w:rsidRPr="00F54C60">
              <w:rPr>
                <w:noProof/>
              </w:rPr>
              <w:fldChar w:fldCharType="begin"/>
            </w:r>
            <w:r w:rsidRPr="00F54C60">
              <w:rPr>
                <w:noProof/>
              </w:rPr>
              <w:instrText xml:space="preserve"> PAGEREF _Toc206503376 \h </w:instrText>
            </w:r>
            <w:r w:rsidRPr="00F54C60">
              <w:rPr>
                <w:noProof/>
              </w:rPr>
            </w:r>
            <w:r w:rsidRPr="00F54C60">
              <w:rPr>
                <w:noProof/>
              </w:rPr>
              <w:fldChar w:fldCharType="separate"/>
            </w:r>
            <w:r w:rsidRPr="00F54C60">
              <w:rPr>
                <w:noProof/>
              </w:rPr>
              <w:t>12</w:t>
            </w:r>
            <w:r w:rsidRPr="00F54C60">
              <w:rPr>
                <w:noProof/>
              </w:rPr>
              <w:fldChar w:fldCharType="end"/>
            </w:r>
          </w:hyperlink>
        </w:p>
        <w:p w14:paraId="259FAE02" w14:textId="1E3274C2" w:rsidR="001D5477" w:rsidRDefault="001D5477">
          <w:pPr>
            <w:pStyle w:val="Sadraj2"/>
            <w:tabs>
              <w:tab w:val="right" w:leader="dot" w:pos="9350"/>
            </w:tabs>
            <w:rPr>
              <w:rFonts w:asciiTheme="minorHAnsi" w:eastAsiaTheme="minorEastAsia" w:hAnsiTheme="minorHAnsi" w:cstheme="minorBidi"/>
              <w:noProof/>
              <w:kern w:val="2"/>
              <w:lang w:val="en-US" w:eastAsia="en-US"/>
              <w14:ligatures w14:val="standardContextual"/>
            </w:rPr>
          </w:pPr>
          <w:hyperlink w:anchor="_Toc206503377" w:history="1">
            <w:r w:rsidRPr="00F54C60">
              <w:rPr>
                <w:rStyle w:val="Hiperveza"/>
                <w:rFonts w:ascii="Times New Roman" w:hAnsi="Times New Roman"/>
                <w:b/>
                <w:noProof/>
              </w:rPr>
              <w:t>1,4. Državna potpora i primjena Uredbe (EU) br. 2022/2472 (ABER)</w:t>
            </w:r>
            <w:r w:rsidRPr="00F54C60">
              <w:rPr>
                <w:noProof/>
              </w:rPr>
              <w:tab/>
            </w:r>
            <w:r w:rsidRPr="00F54C60">
              <w:rPr>
                <w:noProof/>
              </w:rPr>
              <w:fldChar w:fldCharType="begin"/>
            </w:r>
            <w:r w:rsidRPr="00F54C60">
              <w:rPr>
                <w:noProof/>
              </w:rPr>
              <w:instrText xml:space="preserve"> PAGEREF _Toc206503377 \h </w:instrText>
            </w:r>
            <w:r w:rsidRPr="00F54C60">
              <w:rPr>
                <w:noProof/>
              </w:rPr>
            </w:r>
            <w:r w:rsidRPr="00F54C60">
              <w:rPr>
                <w:noProof/>
              </w:rPr>
              <w:fldChar w:fldCharType="separate"/>
            </w:r>
            <w:r w:rsidRPr="00F54C60">
              <w:rPr>
                <w:noProof/>
              </w:rPr>
              <w:t>1</w:t>
            </w:r>
            <w:r w:rsidR="0034277B">
              <w:rPr>
                <w:noProof/>
              </w:rPr>
              <w:t>3</w:t>
            </w:r>
            <w:r w:rsidRPr="00F54C60">
              <w:rPr>
                <w:noProof/>
              </w:rPr>
              <w:fldChar w:fldCharType="end"/>
            </w:r>
          </w:hyperlink>
        </w:p>
        <w:p w14:paraId="79E34961" w14:textId="312EA62E" w:rsidR="001D5477" w:rsidRDefault="001D5477">
          <w:pPr>
            <w:pStyle w:val="Sadraj2"/>
            <w:tabs>
              <w:tab w:val="left" w:pos="840"/>
              <w:tab w:val="right" w:leader="dot" w:pos="9350"/>
            </w:tabs>
            <w:rPr>
              <w:rFonts w:asciiTheme="minorHAnsi" w:eastAsiaTheme="minorEastAsia" w:hAnsiTheme="minorHAnsi" w:cstheme="minorBidi"/>
              <w:noProof/>
              <w:kern w:val="2"/>
              <w:lang w:val="en-US" w:eastAsia="en-US"/>
              <w14:ligatures w14:val="standardContextual"/>
            </w:rPr>
          </w:pPr>
          <w:hyperlink w:anchor="_Toc206503378" w:history="1">
            <w:r w:rsidRPr="000C594B">
              <w:rPr>
                <w:rStyle w:val="Hiperveza"/>
                <w:rFonts w:ascii="Times New Roman" w:hAnsi="Times New Roman"/>
                <w:b/>
                <w:noProof/>
              </w:rPr>
              <w:t>1.5.</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hAnsi="Times New Roman"/>
                <w:b/>
                <w:noProof/>
              </w:rPr>
              <w:t>Dvostruko financiranje</w:t>
            </w:r>
            <w:r>
              <w:rPr>
                <w:noProof/>
              </w:rPr>
              <w:tab/>
            </w:r>
            <w:r>
              <w:rPr>
                <w:noProof/>
              </w:rPr>
              <w:fldChar w:fldCharType="begin"/>
            </w:r>
            <w:r>
              <w:rPr>
                <w:noProof/>
              </w:rPr>
              <w:instrText xml:space="preserve"> PAGEREF _Toc206503378 \h </w:instrText>
            </w:r>
            <w:r>
              <w:rPr>
                <w:noProof/>
              </w:rPr>
            </w:r>
            <w:r>
              <w:rPr>
                <w:noProof/>
              </w:rPr>
              <w:fldChar w:fldCharType="separate"/>
            </w:r>
            <w:r>
              <w:rPr>
                <w:noProof/>
              </w:rPr>
              <w:t>1</w:t>
            </w:r>
            <w:r w:rsidR="0034277B">
              <w:rPr>
                <w:noProof/>
              </w:rPr>
              <w:t>4</w:t>
            </w:r>
            <w:r>
              <w:rPr>
                <w:noProof/>
              </w:rPr>
              <w:fldChar w:fldCharType="end"/>
            </w:r>
          </w:hyperlink>
        </w:p>
        <w:p w14:paraId="1F831975" w14:textId="751A0696" w:rsidR="001D5477" w:rsidRDefault="001D5477">
          <w:pPr>
            <w:pStyle w:val="Sadraj1"/>
            <w:tabs>
              <w:tab w:val="left" w:pos="440"/>
              <w:tab w:val="right" w:leader="dot" w:pos="9350"/>
            </w:tabs>
            <w:rPr>
              <w:rFonts w:asciiTheme="minorHAnsi" w:eastAsiaTheme="minorEastAsia" w:hAnsiTheme="minorHAnsi" w:cstheme="minorBidi"/>
              <w:noProof/>
              <w:kern w:val="2"/>
              <w:lang w:val="en-US" w:eastAsia="en-US"/>
              <w14:ligatures w14:val="standardContextual"/>
            </w:rPr>
          </w:pPr>
          <w:hyperlink w:anchor="_Toc206503379" w:history="1">
            <w:r w:rsidRPr="000C594B">
              <w:rPr>
                <w:rStyle w:val="Hiperveza"/>
                <w:rFonts w:eastAsiaTheme="majorEastAsia"/>
                <w:b/>
                <w:noProof/>
              </w:rPr>
              <w:t>2</w:t>
            </w:r>
            <w:r>
              <w:rPr>
                <w:rFonts w:asciiTheme="minorHAnsi" w:eastAsiaTheme="minorEastAsia" w:hAnsiTheme="minorHAnsi" w:cstheme="minorBidi"/>
                <w:noProof/>
                <w:kern w:val="2"/>
                <w:lang w:val="en-US" w:eastAsia="en-US"/>
                <w14:ligatures w14:val="standardContextual"/>
              </w:rPr>
              <w:tab/>
            </w:r>
            <w:r w:rsidRPr="000C594B">
              <w:rPr>
                <w:rStyle w:val="Hiperveza"/>
                <w:rFonts w:eastAsiaTheme="majorEastAsia"/>
                <w:b/>
                <w:noProof/>
              </w:rPr>
              <w:t>ZAHTJEVI ZA KORISNIKA</w:t>
            </w:r>
            <w:r>
              <w:rPr>
                <w:noProof/>
              </w:rPr>
              <w:tab/>
            </w:r>
            <w:r>
              <w:rPr>
                <w:noProof/>
              </w:rPr>
              <w:fldChar w:fldCharType="begin"/>
            </w:r>
            <w:r>
              <w:rPr>
                <w:noProof/>
              </w:rPr>
              <w:instrText xml:space="preserve"> PAGEREF _Toc206503379 \h </w:instrText>
            </w:r>
            <w:r>
              <w:rPr>
                <w:noProof/>
              </w:rPr>
            </w:r>
            <w:r>
              <w:rPr>
                <w:noProof/>
              </w:rPr>
              <w:fldChar w:fldCharType="separate"/>
            </w:r>
            <w:r>
              <w:rPr>
                <w:noProof/>
              </w:rPr>
              <w:t>14</w:t>
            </w:r>
            <w:r>
              <w:rPr>
                <w:noProof/>
              </w:rPr>
              <w:fldChar w:fldCharType="end"/>
            </w:r>
          </w:hyperlink>
        </w:p>
        <w:p w14:paraId="037463DE" w14:textId="5AE175E9"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80" w:history="1">
            <w:r w:rsidRPr="000C594B">
              <w:rPr>
                <w:rStyle w:val="Hiperveza"/>
                <w:rFonts w:ascii="Times New Roman" w:eastAsiaTheme="majorEastAsia" w:hAnsi="Times New Roman"/>
                <w:b/>
                <w:noProof/>
              </w:rPr>
              <w:t>2.1</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Prihvatljivost korisnika (Tko može sudjelovati?)</w:t>
            </w:r>
            <w:r>
              <w:rPr>
                <w:noProof/>
              </w:rPr>
              <w:tab/>
            </w:r>
            <w:r>
              <w:rPr>
                <w:noProof/>
              </w:rPr>
              <w:fldChar w:fldCharType="begin"/>
            </w:r>
            <w:r>
              <w:rPr>
                <w:noProof/>
              </w:rPr>
              <w:instrText xml:space="preserve"> PAGEREF _Toc206503380 \h </w:instrText>
            </w:r>
            <w:r>
              <w:rPr>
                <w:noProof/>
              </w:rPr>
            </w:r>
            <w:r>
              <w:rPr>
                <w:noProof/>
              </w:rPr>
              <w:fldChar w:fldCharType="separate"/>
            </w:r>
            <w:r>
              <w:rPr>
                <w:noProof/>
              </w:rPr>
              <w:t>14</w:t>
            </w:r>
            <w:r>
              <w:rPr>
                <w:noProof/>
              </w:rPr>
              <w:fldChar w:fldCharType="end"/>
            </w:r>
          </w:hyperlink>
        </w:p>
        <w:p w14:paraId="2327DE44" w14:textId="446334EB"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81" w:history="1">
            <w:r w:rsidRPr="000C594B">
              <w:rPr>
                <w:rStyle w:val="Hiperveza"/>
                <w:rFonts w:ascii="Times New Roman" w:eastAsiaTheme="majorEastAsia" w:hAnsi="Times New Roman"/>
                <w:b/>
                <w:noProof/>
              </w:rPr>
              <w:t>2.2</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Broj zahtjeva za potporu po korisniku</w:t>
            </w:r>
            <w:r>
              <w:rPr>
                <w:noProof/>
              </w:rPr>
              <w:tab/>
            </w:r>
            <w:r>
              <w:rPr>
                <w:noProof/>
              </w:rPr>
              <w:fldChar w:fldCharType="begin"/>
            </w:r>
            <w:r>
              <w:rPr>
                <w:noProof/>
              </w:rPr>
              <w:instrText xml:space="preserve"> PAGEREF _Toc206503381 \h </w:instrText>
            </w:r>
            <w:r>
              <w:rPr>
                <w:noProof/>
              </w:rPr>
            </w:r>
            <w:r>
              <w:rPr>
                <w:noProof/>
              </w:rPr>
              <w:fldChar w:fldCharType="separate"/>
            </w:r>
            <w:r>
              <w:rPr>
                <w:noProof/>
              </w:rPr>
              <w:t>1</w:t>
            </w:r>
            <w:r w:rsidR="0034277B">
              <w:rPr>
                <w:noProof/>
              </w:rPr>
              <w:t>5</w:t>
            </w:r>
            <w:r>
              <w:rPr>
                <w:noProof/>
              </w:rPr>
              <w:fldChar w:fldCharType="end"/>
            </w:r>
          </w:hyperlink>
        </w:p>
        <w:p w14:paraId="4B86AD65" w14:textId="56E086BD"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82" w:history="1">
            <w:r w:rsidRPr="000C594B">
              <w:rPr>
                <w:rStyle w:val="Hiperveza"/>
                <w:rFonts w:ascii="Times New Roman" w:eastAsiaTheme="majorEastAsia" w:hAnsi="Times New Roman"/>
                <w:b/>
                <w:noProof/>
              </w:rPr>
              <w:t>2.3</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Uvjeti prihvatljivosti korisnika</w:t>
            </w:r>
            <w:r>
              <w:rPr>
                <w:noProof/>
              </w:rPr>
              <w:tab/>
            </w:r>
            <w:r>
              <w:rPr>
                <w:noProof/>
              </w:rPr>
              <w:fldChar w:fldCharType="begin"/>
            </w:r>
            <w:r>
              <w:rPr>
                <w:noProof/>
              </w:rPr>
              <w:instrText xml:space="preserve"> PAGEREF _Toc206503382 \h </w:instrText>
            </w:r>
            <w:r>
              <w:rPr>
                <w:noProof/>
              </w:rPr>
            </w:r>
            <w:r>
              <w:rPr>
                <w:noProof/>
              </w:rPr>
              <w:fldChar w:fldCharType="separate"/>
            </w:r>
            <w:r>
              <w:rPr>
                <w:noProof/>
              </w:rPr>
              <w:t>1</w:t>
            </w:r>
            <w:r w:rsidR="0034277B">
              <w:rPr>
                <w:noProof/>
              </w:rPr>
              <w:t>5</w:t>
            </w:r>
            <w:r>
              <w:rPr>
                <w:noProof/>
              </w:rPr>
              <w:fldChar w:fldCharType="end"/>
            </w:r>
          </w:hyperlink>
        </w:p>
        <w:p w14:paraId="08B6DB9A" w14:textId="0C66490D" w:rsidR="001D5477" w:rsidRDefault="001D5477">
          <w:pPr>
            <w:pStyle w:val="Sadraj1"/>
            <w:tabs>
              <w:tab w:val="left" w:pos="440"/>
              <w:tab w:val="right" w:leader="dot" w:pos="9350"/>
            </w:tabs>
            <w:rPr>
              <w:rFonts w:asciiTheme="minorHAnsi" w:eastAsiaTheme="minorEastAsia" w:hAnsiTheme="minorHAnsi" w:cstheme="minorBidi"/>
              <w:noProof/>
              <w:kern w:val="2"/>
              <w:lang w:val="en-US" w:eastAsia="en-US"/>
              <w14:ligatures w14:val="standardContextual"/>
            </w:rPr>
          </w:pPr>
          <w:hyperlink w:anchor="_Toc206503383" w:history="1">
            <w:r w:rsidRPr="000C594B">
              <w:rPr>
                <w:rStyle w:val="Hiperveza"/>
                <w:rFonts w:eastAsiaTheme="majorEastAsia"/>
                <w:b/>
                <w:noProof/>
              </w:rPr>
              <w:t>3</w:t>
            </w:r>
            <w:r>
              <w:rPr>
                <w:rFonts w:asciiTheme="minorHAnsi" w:eastAsiaTheme="minorEastAsia" w:hAnsiTheme="minorHAnsi" w:cstheme="minorBidi"/>
                <w:noProof/>
                <w:kern w:val="2"/>
                <w:lang w:val="en-US" w:eastAsia="en-US"/>
                <w14:ligatures w14:val="standardContextual"/>
              </w:rPr>
              <w:tab/>
            </w:r>
            <w:r w:rsidRPr="000C594B">
              <w:rPr>
                <w:rStyle w:val="Hiperveza"/>
                <w:rFonts w:eastAsiaTheme="majorEastAsia"/>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_Toc206503383 \h </w:instrText>
            </w:r>
            <w:r>
              <w:rPr>
                <w:noProof/>
              </w:rPr>
            </w:r>
            <w:r>
              <w:rPr>
                <w:noProof/>
              </w:rPr>
              <w:fldChar w:fldCharType="separate"/>
            </w:r>
            <w:r>
              <w:rPr>
                <w:noProof/>
              </w:rPr>
              <w:t>1</w:t>
            </w:r>
            <w:r w:rsidR="0034277B">
              <w:rPr>
                <w:noProof/>
              </w:rPr>
              <w:t>7</w:t>
            </w:r>
            <w:r>
              <w:rPr>
                <w:noProof/>
              </w:rPr>
              <w:fldChar w:fldCharType="end"/>
            </w:r>
          </w:hyperlink>
        </w:p>
        <w:p w14:paraId="6A13699A" w14:textId="52422094"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84" w:history="1">
            <w:r w:rsidRPr="000C594B">
              <w:rPr>
                <w:rStyle w:val="Hiperveza"/>
                <w:rFonts w:ascii="Times New Roman" w:eastAsiaTheme="majorEastAsia" w:hAnsi="Times New Roman"/>
                <w:b/>
                <w:noProof/>
              </w:rPr>
              <w:t>3.1</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Prihvatljivost projekta</w:t>
            </w:r>
            <w:r>
              <w:rPr>
                <w:noProof/>
              </w:rPr>
              <w:tab/>
            </w:r>
            <w:r>
              <w:rPr>
                <w:noProof/>
              </w:rPr>
              <w:fldChar w:fldCharType="begin"/>
            </w:r>
            <w:r>
              <w:rPr>
                <w:noProof/>
              </w:rPr>
              <w:instrText xml:space="preserve"> PAGEREF _Toc206503384 \h </w:instrText>
            </w:r>
            <w:r>
              <w:rPr>
                <w:noProof/>
              </w:rPr>
            </w:r>
            <w:r>
              <w:rPr>
                <w:noProof/>
              </w:rPr>
              <w:fldChar w:fldCharType="separate"/>
            </w:r>
            <w:r>
              <w:rPr>
                <w:noProof/>
              </w:rPr>
              <w:t>1</w:t>
            </w:r>
            <w:r w:rsidR="0034277B">
              <w:rPr>
                <w:noProof/>
              </w:rPr>
              <w:t>7</w:t>
            </w:r>
            <w:r>
              <w:rPr>
                <w:noProof/>
              </w:rPr>
              <w:fldChar w:fldCharType="end"/>
            </w:r>
          </w:hyperlink>
        </w:p>
        <w:p w14:paraId="05C71DCD" w14:textId="73FC59C0"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85" w:history="1">
            <w:r w:rsidRPr="000C594B">
              <w:rPr>
                <w:rStyle w:val="Hiperveza"/>
                <w:rFonts w:ascii="Times New Roman" w:eastAsiaTheme="majorEastAsia" w:hAnsi="Times New Roman"/>
                <w:b/>
                <w:noProof/>
              </w:rPr>
              <w:t>3.2</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Vrsta prihvatljivih projekata i aktivnosti</w:t>
            </w:r>
            <w:r>
              <w:rPr>
                <w:noProof/>
              </w:rPr>
              <w:tab/>
            </w:r>
            <w:r>
              <w:rPr>
                <w:noProof/>
              </w:rPr>
              <w:fldChar w:fldCharType="begin"/>
            </w:r>
            <w:r>
              <w:rPr>
                <w:noProof/>
              </w:rPr>
              <w:instrText xml:space="preserve"> PAGEREF _Toc206503385 \h </w:instrText>
            </w:r>
            <w:r>
              <w:rPr>
                <w:noProof/>
              </w:rPr>
            </w:r>
            <w:r>
              <w:rPr>
                <w:noProof/>
              </w:rPr>
              <w:fldChar w:fldCharType="separate"/>
            </w:r>
            <w:r>
              <w:rPr>
                <w:noProof/>
              </w:rPr>
              <w:t>1</w:t>
            </w:r>
            <w:r w:rsidR="0034277B">
              <w:rPr>
                <w:noProof/>
              </w:rPr>
              <w:t>8</w:t>
            </w:r>
            <w:r>
              <w:rPr>
                <w:noProof/>
              </w:rPr>
              <w:fldChar w:fldCharType="end"/>
            </w:r>
          </w:hyperlink>
        </w:p>
        <w:p w14:paraId="42CF07AE" w14:textId="70C96786"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86" w:history="1">
            <w:r w:rsidRPr="000C594B">
              <w:rPr>
                <w:rStyle w:val="Hiperveza"/>
                <w:rFonts w:ascii="Times New Roman" w:eastAsiaTheme="majorEastAsia" w:hAnsi="Times New Roman"/>
                <w:b/>
                <w:noProof/>
              </w:rPr>
              <w:t>3.3</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Opći uvjeti prihvatljivosti troškova</w:t>
            </w:r>
            <w:r>
              <w:rPr>
                <w:noProof/>
              </w:rPr>
              <w:tab/>
            </w:r>
            <w:r>
              <w:rPr>
                <w:noProof/>
              </w:rPr>
              <w:fldChar w:fldCharType="begin"/>
            </w:r>
            <w:r>
              <w:rPr>
                <w:noProof/>
              </w:rPr>
              <w:instrText xml:space="preserve"> PAGEREF _Toc206503386 \h </w:instrText>
            </w:r>
            <w:r>
              <w:rPr>
                <w:noProof/>
              </w:rPr>
            </w:r>
            <w:r>
              <w:rPr>
                <w:noProof/>
              </w:rPr>
              <w:fldChar w:fldCharType="separate"/>
            </w:r>
            <w:r>
              <w:rPr>
                <w:noProof/>
              </w:rPr>
              <w:t>1</w:t>
            </w:r>
            <w:r w:rsidR="0034277B">
              <w:rPr>
                <w:noProof/>
              </w:rPr>
              <w:t>9</w:t>
            </w:r>
            <w:r>
              <w:rPr>
                <w:noProof/>
              </w:rPr>
              <w:fldChar w:fldCharType="end"/>
            </w:r>
          </w:hyperlink>
        </w:p>
        <w:p w14:paraId="1B667F9F" w14:textId="12E40950"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87" w:history="1">
            <w:r w:rsidRPr="000C594B">
              <w:rPr>
                <w:rStyle w:val="Hiperveza"/>
                <w:rFonts w:ascii="Times New Roman" w:eastAsiaTheme="majorEastAsia" w:hAnsi="Times New Roman"/>
                <w:b/>
                <w:noProof/>
              </w:rPr>
              <w:t>3.4</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Neprihvatljivost troškova</w:t>
            </w:r>
            <w:r>
              <w:rPr>
                <w:noProof/>
              </w:rPr>
              <w:tab/>
            </w:r>
            <w:r w:rsidR="0034277B">
              <w:rPr>
                <w:noProof/>
              </w:rPr>
              <w:t>20</w:t>
            </w:r>
          </w:hyperlink>
        </w:p>
        <w:p w14:paraId="463AAF55" w14:textId="6918DFC9"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88" w:history="1">
            <w:r w:rsidRPr="000C594B">
              <w:rPr>
                <w:rStyle w:val="Hiperveza"/>
                <w:rFonts w:ascii="Times New Roman" w:eastAsiaTheme="majorEastAsia" w:hAnsi="Times New Roman"/>
                <w:b/>
                <w:noProof/>
              </w:rPr>
              <w:t>3.5</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Kriteriji odabira projekata</w:t>
            </w:r>
            <w:r>
              <w:rPr>
                <w:noProof/>
              </w:rPr>
              <w:tab/>
            </w:r>
            <w:r w:rsidR="0034277B">
              <w:rPr>
                <w:noProof/>
              </w:rPr>
              <w:t>21</w:t>
            </w:r>
          </w:hyperlink>
        </w:p>
        <w:p w14:paraId="54652F09" w14:textId="20FFA7D7" w:rsidR="001D5477" w:rsidRDefault="001D5477">
          <w:pPr>
            <w:pStyle w:val="Sadraj1"/>
            <w:tabs>
              <w:tab w:val="left" w:pos="440"/>
              <w:tab w:val="right" w:leader="dot" w:pos="9350"/>
            </w:tabs>
            <w:rPr>
              <w:rFonts w:asciiTheme="minorHAnsi" w:eastAsiaTheme="minorEastAsia" w:hAnsiTheme="minorHAnsi" w:cstheme="minorBidi"/>
              <w:noProof/>
              <w:kern w:val="2"/>
              <w:lang w:val="en-US" w:eastAsia="en-US"/>
              <w14:ligatures w14:val="standardContextual"/>
            </w:rPr>
          </w:pPr>
          <w:hyperlink w:anchor="_Toc206503389" w:history="1">
            <w:r w:rsidRPr="000C594B">
              <w:rPr>
                <w:rStyle w:val="Hiperveza"/>
                <w:rFonts w:eastAsiaTheme="majorEastAsia"/>
                <w:b/>
                <w:noProof/>
              </w:rPr>
              <w:t>4</w:t>
            </w:r>
            <w:r>
              <w:rPr>
                <w:rFonts w:asciiTheme="minorHAnsi" w:eastAsiaTheme="minorEastAsia" w:hAnsiTheme="minorHAnsi" w:cstheme="minorBidi"/>
                <w:noProof/>
                <w:kern w:val="2"/>
                <w:lang w:val="en-US" w:eastAsia="en-US"/>
                <w14:ligatures w14:val="standardContextual"/>
              </w:rPr>
              <w:tab/>
            </w:r>
            <w:r w:rsidRPr="000C594B">
              <w:rPr>
                <w:rStyle w:val="Hiperveza"/>
                <w:rFonts w:eastAsiaTheme="majorEastAsia"/>
                <w:b/>
                <w:noProof/>
              </w:rPr>
              <w:t>ADMINISTRATIVNE INFORMACIJE</w:t>
            </w:r>
            <w:r>
              <w:rPr>
                <w:noProof/>
              </w:rPr>
              <w:tab/>
            </w:r>
            <w:r>
              <w:rPr>
                <w:noProof/>
              </w:rPr>
              <w:fldChar w:fldCharType="begin"/>
            </w:r>
            <w:r>
              <w:rPr>
                <w:noProof/>
              </w:rPr>
              <w:instrText xml:space="preserve"> PAGEREF _Toc206503389 \h </w:instrText>
            </w:r>
            <w:r>
              <w:rPr>
                <w:noProof/>
              </w:rPr>
            </w:r>
            <w:r>
              <w:rPr>
                <w:noProof/>
              </w:rPr>
              <w:fldChar w:fldCharType="separate"/>
            </w:r>
            <w:r>
              <w:rPr>
                <w:noProof/>
              </w:rPr>
              <w:t>2</w:t>
            </w:r>
            <w:r w:rsidR="0034277B">
              <w:rPr>
                <w:noProof/>
              </w:rPr>
              <w:t>3</w:t>
            </w:r>
            <w:r>
              <w:rPr>
                <w:noProof/>
              </w:rPr>
              <w:fldChar w:fldCharType="end"/>
            </w:r>
          </w:hyperlink>
        </w:p>
        <w:p w14:paraId="48CA6055" w14:textId="68300335"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90" w:history="1">
            <w:r w:rsidRPr="000C594B">
              <w:rPr>
                <w:rStyle w:val="Hiperveza"/>
                <w:rFonts w:ascii="Times New Roman" w:eastAsiaTheme="majorEastAsia" w:hAnsi="Times New Roman"/>
                <w:b/>
                <w:noProof/>
              </w:rPr>
              <w:t>4.1</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Izmjena i ispravak Natječaja</w:t>
            </w:r>
            <w:r>
              <w:rPr>
                <w:noProof/>
              </w:rPr>
              <w:tab/>
            </w:r>
            <w:r>
              <w:rPr>
                <w:noProof/>
              </w:rPr>
              <w:fldChar w:fldCharType="begin"/>
            </w:r>
            <w:r>
              <w:rPr>
                <w:noProof/>
              </w:rPr>
              <w:instrText xml:space="preserve"> PAGEREF _Toc206503390 \h </w:instrText>
            </w:r>
            <w:r>
              <w:rPr>
                <w:noProof/>
              </w:rPr>
            </w:r>
            <w:r>
              <w:rPr>
                <w:noProof/>
              </w:rPr>
              <w:fldChar w:fldCharType="separate"/>
            </w:r>
            <w:r>
              <w:rPr>
                <w:noProof/>
              </w:rPr>
              <w:t>2</w:t>
            </w:r>
            <w:r w:rsidR="0034277B">
              <w:rPr>
                <w:noProof/>
              </w:rPr>
              <w:t>3</w:t>
            </w:r>
            <w:r>
              <w:rPr>
                <w:noProof/>
              </w:rPr>
              <w:fldChar w:fldCharType="end"/>
            </w:r>
          </w:hyperlink>
        </w:p>
        <w:p w14:paraId="16DE8495" w14:textId="09F0879C"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91" w:history="1">
            <w:r w:rsidRPr="000C594B">
              <w:rPr>
                <w:rStyle w:val="Hiperveza"/>
                <w:rFonts w:ascii="Times New Roman" w:eastAsiaTheme="majorEastAsia" w:hAnsi="Times New Roman"/>
                <w:b/>
                <w:noProof/>
              </w:rPr>
              <w:t>4.2</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Poništenje Natječaja</w:t>
            </w:r>
            <w:r>
              <w:rPr>
                <w:noProof/>
              </w:rPr>
              <w:tab/>
            </w:r>
            <w:r>
              <w:rPr>
                <w:noProof/>
              </w:rPr>
              <w:fldChar w:fldCharType="begin"/>
            </w:r>
            <w:r>
              <w:rPr>
                <w:noProof/>
              </w:rPr>
              <w:instrText xml:space="preserve"> PAGEREF _Toc206503391 \h </w:instrText>
            </w:r>
            <w:r>
              <w:rPr>
                <w:noProof/>
              </w:rPr>
            </w:r>
            <w:r>
              <w:rPr>
                <w:noProof/>
              </w:rPr>
              <w:fldChar w:fldCharType="separate"/>
            </w:r>
            <w:r>
              <w:rPr>
                <w:noProof/>
              </w:rPr>
              <w:t>2</w:t>
            </w:r>
            <w:r w:rsidR="0034277B">
              <w:rPr>
                <w:noProof/>
              </w:rPr>
              <w:t>3</w:t>
            </w:r>
            <w:r>
              <w:rPr>
                <w:noProof/>
              </w:rPr>
              <w:fldChar w:fldCharType="end"/>
            </w:r>
          </w:hyperlink>
        </w:p>
        <w:p w14:paraId="71910A96" w14:textId="6F8AA55E"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92" w:history="1">
            <w:r w:rsidRPr="000C594B">
              <w:rPr>
                <w:rStyle w:val="Hiperveza"/>
                <w:rFonts w:ascii="Times New Roman" w:eastAsiaTheme="majorEastAsia" w:hAnsi="Times New Roman"/>
                <w:b/>
                <w:noProof/>
              </w:rPr>
              <w:t>4.3</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Pitanja i odgovori</w:t>
            </w:r>
            <w:r>
              <w:rPr>
                <w:noProof/>
              </w:rPr>
              <w:tab/>
            </w:r>
            <w:r>
              <w:rPr>
                <w:noProof/>
              </w:rPr>
              <w:fldChar w:fldCharType="begin"/>
            </w:r>
            <w:r>
              <w:rPr>
                <w:noProof/>
              </w:rPr>
              <w:instrText xml:space="preserve"> PAGEREF _Toc206503392 \h </w:instrText>
            </w:r>
            <w:r>
              <w:rPr>
                <w:noProof/>
              </w:rPr>
            </w:r>
            <w:r>
              <w:rPr>
                <w:noProof/>
              </w:rPr>
              <w:fldChar w:fldCharType="separate"/>
            </w:r>
            <w:r>
              <w:rPr>
                <w:noProof/>
              </w:rPr>
              <w:t>2</w:t>
            </w:r>
            <w:r w:rsidR="0034277B">
              <w:rPr>
                <w:noProof/>
              </w:rPr>
              <w:t>3</w:t>
            </w:r>
            <w:r>
              <w:rPr>
                <w:noProof/>
              </w:rPr>
              <w:fldChar w:fldCharType="end"/>
            </w:r>
          </w:hyperlink>
        </w:p>
        <w:p w14:paraId="6450211D" w14:textId="00F67B12"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93" w:history="1">
            <w:r w:rsidRPr="000C594B">
              <w:rPr>
                <w:rStyle w:val="Hiperveza"/>
                <w:rFonts w:ascii="Times New Roman" w:eastAsiaTheme="majorEastAsia" w:hAnsi="Times New Roman"/>
                <w:b/>
                <w:noProof/>
              </w:rPr>
              <w:t>4.4</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Dostava odluka/obavijesti/zahtjeva korisniku</w:t>
            </w:r>
            <w:r>
              <w:rPr>
                <w:noProof/>
              </w:rPr>
              <w:tab/>
            </w:r>
            <w:r>
              <w:rPr>
                <w:noProof/>
              </w:rPr>
              <w:fldChar w:fldCharType="begin"/>
            </w:r>
            <w:r>
              <w:rPr>
                <w:noProof/>
              </w:rPr>
              <w:instrText xml:space="preserve"> PAGEREF _Toc206503393 \h </w:instrText>
            </w:r>
            <w:r>
              <w:rPr>
                <w:noProof/>
              </w:rPr>
            </w:r>
            <w:r>
              <w:rPr>
                <w:noProof/>
              </w:rPr>
              <w:fldChar w:fldCharType="separate"/>
            </w:r>
            <w:r>
              <w:rPr>
                <w:noProof/>
              </w:rPr>
              <w:t>2</w:t>
            </w:r>
            <w:r w:rsidR="0034277B">
              <w:rPr>
                <w:noProof/>
              </w:rPr>
              <w:t>4</w:t>
            </w:r>
            <w:r>
              <w:rPr>
                <w:noProof/>
              </w:rPr>
              <w:fldChar w:fldCharType="end"/>
            </w:r>
          </w:hyperlink>
        </w:p>
        <w:p w14:paraId="711342DA" w14:textId="38B1A588"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94" w:history="1">
            <w:r w:rsidRPr="000C594B">
              <w:rPr>
                <w:rStyle w:val="Hiperveza"/>
                <w:rFonts w:ascii="Times New Roman" w:eastAsiaTheme="majorEastAsia" w:hAnsi="Times New Roman"/>
                <w:b/>
                <w:noProof/>
              </w:rPr>
              <w:t>4.5</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Zahtjev za dopunu/obrazloženje</w:t>
            </w:r>
            <w:r>
              <w:rPr>
                <w:noProof/>
              </w:rPr>
              <w:tab/>
            </w:r>
            <w:r>
              <w:rPr>
                <w:noProof/>
              </w:rPr>
              <w:fldChar w:fldCharType="begin"/>
            </w:r>
            <w:r>
              <w:rPr>
                <w:noProof/>
              </w:rPr>
              <w:instrText xml:space="preserve"> PAGEREF _Toc206503394 \h </w:instrText>
            </w:r>
            <w:r>
              <w:rPr>
                <w:noProof/>
              </w:rPr>
            </w:r>
            <w:r>
              <w:rPr>
                <w:noProof/>
              </w:rPr>
              <w:fldChar w:fldCharType="separate"/>
            </w:r>
            <w:r>
              <w:rPr>
                <w:noProof/>
              </w:rPr>
              <w:t>2</w:t>
            </w:r>
            <w:r w:rsidR="0034277B">
              <w:rPr>
                <w:noProof/>
              </w:rPr>
              <w:t>4</w:t>
            </w:r>
            <w:r>
              <w:rPr>
                <w:noProof/>
              </w:rPr>
              <w:fldChar w:fldCharType="end"/>
            </w:r>
          </w:hyperlink>
        </w:p>
        <w:p w14:paraId="0AF8A5ED" w14:textId="291DFB22"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95" w:history="1">
            <w:r w:rsidRPr="000C594B">
              <w:rPr>
                <w:rStyle w:val="Hiperveza"/>
                <w:rFonts w:ascii="Times New Roman" w:eastAsiaTheme="majorEastAsia" w:hAnsi="Times New Roman"/>
                <w:b/>
                <w:noProof/>
              </w:rPr>
              <w:t>4.6</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Računanje rokova</w:t>
            </w:r>
            <w:r>
              <w:rPr>
                <w:noProof/>
              </w:rPr>
              <w:tab/>
            </w:r>
            <w:r>
              <w:rPr>
                <w:noProof/>
              </w:rPr>
              <w:fldChar w:fldCharType="begin"/>
            </w:r>
            <w:r>
              <w:rPr>
                <w:noProof/>
              </w:rPr>
              <w:instrText xml:space="preserve"> PAGEREF _Toc206503395 \h </w:instrText>
            </w:r>
            <w:r>
              <w:rPr>
                <w:noProof/>
              </w:rPr>
            </w:r>
            <w:r>
              <w:rPr>
                <w:noProof/>
              </w:rPr>
              <w:fldChar w:fldCharType="separate"/>
            </w:r>
            <w:r>
              <w:rPr>
                <w:noProof/>
              </w:rPr>
              <w:t>2</w:t>
            </w:r>
            <w:r w:rsidR="0034277B">
              <w:rPr>
                <w:noProof/>
              </w:rPr>
              <w:t>5</w:t>
            </w:r>
            <w:r>
              <w:rPr>
                <w:noProof/>
              </w:rPr>
              <w:fldChar w:fldCharType="end"/>
            </w:r>
          </w:hyperlink>
        </w:p>
        <w:p w14:paraId="00022AFA" w14:textId="46C0901E" w:rsidR="001D5477" w:rsidRDefault="001D5477">
          <w:pPr>
            <w:pStyle w:val="Sadraj2"/>
            <w:tabs>
              <w:tab w:val="left" w:pos="780"/>
              <w:tab w:val="right" w:leader="dot" w:pos="9350"/>
            </w:tabs>
            <w:rPr>
              <w:rFonts w:asciiTheme="minorHAnsi" w:eastAsiaTheme="minorEastAsia" w:hAnsiTheme="minorHAnsi" w:cstheme="minorBidi"/>
              <w:noProof/>
              <w:kern w:val="2"/>
              <w:lang w:val="en-US" w:eastAsia="en-US"/>
              <w14:ligatures w14:val="standardContextual"/>
            </w:rPr>
          </w:pPr>
          <w:hyperlink w:anchor="_Toc206503396" w:history="1">
            <w:r w:rsidRPr="000C594B">
              <w:rPr>
                <w:rStyle w:val="Hiperveza"/>
                <w:rFonts w:ascii="Times New Roman" w:eastAsiaTheme="majorEastAsia" w:hAnsi="Times New Roman"/>
                <w:b/>
                <w:noProof/>
              </w:rPr>
              <w:t>4.7</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Zaštita podataka</w:t>
            </w:r>
            <w:r>
              <w:rPr>
                <w:noProof/>
              </w:rPr>
              <w:tab/>
            </w:r>
            <w:r>
              <w:rPr>
                <w:noProof/>
              </w:rPr>
              <w:fldChar w:fldCharType="begin"/>
            </w:r>
            <w:r>
              <w:rPr>
                <w:noProof/>
              </w:rPr>
              <w:instrText xml:space="preserve"> PAGEREF _Toc206503396 \h </w:instrText>
            </w:r>
            <w:r>
              <w:rPr>
                <w:noProof/>
              </w:rPr>
            </w:r>
            <w:r>
              <w:rPr>
                <w:noProof/>
              </w:rPr>
              <w:fldChar w:fldCharType="separate"/>
            </w:r>
            <w:r>
              <w:rPr>
                <w:noProof/>
              </w:rPr>
              <w:t>2</w:t>
            </w:r>
            <w:r w:rsidR="0034277B">
              <w:rPr>
                <w:noProof/>
              </w:rPr>
              <w:t>5</w:t>
            </w:r>
            <w:r>
              <w:rPr>
                <w:noProof/>
              </w:rPr>
              <w:fldChar w:fldCharType="end"/>
            </w:r>
          </w:hyperlink>
        </w:p>
        <w:p w14:paraId="6E375CEF" w14:textId="289A4845" w:rsidR="001D5477" w:rsidRDefault="001D5477">
          <w:pPr>
            <w:pStyle w:val="Sadraj2"/>
            <w:tabs>
              <w:tab w:val="right" w:leader="dot" w:pos="9350"/>
            </w:tabs>
            <w:rPr>
              <w:rFonts w:asciiTheme="minorHAnsi" w:eastAsiaTheme="minorEastAsia" w:hAnsiTheme="minorHAnsi" w:cstheme="minorBidi"/>
              <w:noProof/>
              <w:kern w:val="2"/>
              <w:lang w:val="en-US" w:eastAsia="en-US"/>
              <w14:ligatures w14:val="standardContextual"/>
            </w:rPr>
          </w:pPr>
          <w:hyperlink w:anchor="_Toc206503397" w:history="1">
            <w:r w:rsidRPr="000C594B">
              <w:rPr>
                <w:rStyle w:val="Hiperveza"/>
                <w:rFonts w:ascii="Times New Roman" w:eastAsiaTheme="majorEastAsia" w:hAnsi="Times New Roman"/>
                <w:b/>
                <w:noProof/>
              </w:rPr>
              <w:t>5.1, Postupak odabira projekata</w:t>
            </w:r>
            <w:r>
              <w:rPr>
                <w:noProof/>
              </w:rPr>
              <w:tab/>
            </w:r>
            <w:r>
              <w:rPr>
                <w:noProof/>
              </w:rPr>
              <w:fldChar w:fldCharType="begin"/>
            </w:r>
            <w:r>
              <w:rPr>
                <w:noProof/>
              </w:rPr>
              <w:instrText xml:space="preserve"> PAGEREF _Toc206503397 \h </w:instrText>
            </w:r>
            <w:r>
              <w:rPr>
                <w:noProof/>
              </w:rPr>
            </w:r>
            <w:r>
              <w:rPr>
                <w:noProof/>
              </w:rPr>
              <w:fldChar w:fldCharType="separate"/>
            </w:r>
            <w:r>
              <w:rPr>
                <w:noProof/>
              </w:rPr>
              <w:t>2</w:t>
            </w:r>
            <w:r w:rsidR="0034277B">
              <w:rPr>
                <w:noProof/>
              </w:rPr>
              <w:t>6</w:t>
            </w:r>
            <w:r>
              <w:rPr>
                <w:noProof/>
              </w:rPr>
              <w:fldChar w:fldCharType="end"/>
            </w:r>
          </w:hyperlink>
        </w:p>
        <w:p w14:paraId="5CF52BCB" w14:textId="5F60837E" w:rsidR="001D5477" w:rsidRDefault="001D5477">
          <w:pPr>
            <w:pStyle w:val="Sadraj2"/>
            <w:tabs>
              <w:tab w:val="left" w:pos="840"/>
              <w:tab w:val="right" w:leader="dot" w:pos="9350"/>
            </w:tabs>
            <w:rPr>
              <w:rFonts w:asciiTheme="minorHAnsi" w:eastAsiaTheme="minorEastAsia" w:hAnsiTheme="minorHAnsi" w:cstheme="minorBidi"/>
              <w:noProof/>
              <w:kern w:val="2"/>
              <w:lang w:val="en-US" w:eastAsia="en-US"/>
              <w14:ligatures w14:val="standardContextual"/>
            </w:rPr>
          </w:pPr>
          <w:hyperlink w:anchor="_Toc206503398" w:history="1">
            <w:r w:rsidRPr="000C594B">
              <w:rPr>
                <w:rStyle w:val="Hiperveza"/>
                <w:rFonts w:ascii="Times New Roman" w:eastAsiaTheme="majorEastAsia" w:hAnsi="Times New Roman"/>
                <w:b/>
                <w:noProof/>
              </w:rPr>
              <w:t>5.2.</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Podnošenje i zaprimanje Zahtjeva za potporu</w:t>
            </w:r>
            <w:r>
              <w:rPr>
                <w:noProof/>
              </w:rPr>
              <w:tab/>
            </w:r>
            <w:r>
              <w:rPr>
                <w:noProof/>
              </w:rPr>
              <w:fldChar w:fldCharType="begin"/>
            </w:r>
            <w:r>
              <w:rPr>
                <w:noProof/>
              </w:rPr>
              <w:instrText xml:space="preserve"> PAGEREF _Toc206503398 \h </w:instrText>
            </w:r>
            <w:r>
              <w:rPr>
                <w:noProof/>
              </w:rPr>
            </w:r>
            <w:r>
              <w:rPr>
                <w:noProof/>
              </w:rPr>
              <w:fldChar w:fldCharType="separate"/>
            </w:r>
            <w:r>
              <w:rPr>
                <w:noProof/>
              </w:rPr>
              <w:t>2</w:t>
            </w:r>
            <w:r w:rsidR="0034277B">
              <w:rPr>
                <w:noProof/>
              </w:rPr>
              <w:t>6</w:t>
            </w:r>
            <w:r>
              <w:rPr>
                <w:noProof/>
              </w:rPr>
              <w:fldChar w:fldCharType="end"/>
            </w:r>
          </w:hyperlink>
        </w:p>
        <w:p w14:paraId="449DF2D2" w14:textId="0E918430" w:rsidR="001D5477" w:rsidRDefault="001D5477">
          <w:pPr>
            <w:pStyle w:val="Sadraj2"/>
            <w:tabs>
              <w:tab w:val="left" w:pos="840"/>
              <w:tab w:val="right" w:leader="dot" w:pos="9350"/>
            </w:tabs>
            <w:rPr>
              <w:rFonts w:asciiTheme="minorHAnsi" w:eastAsiaTheme="minorEastAsia" w:hAnsiTheme="minorHAnsi" w:cstheme="minorBidi"/>
              <w:noProof/>
              <w:kern w:val="2"/>
              <w:lang w:val="en-US" w:eastAsia="en-US"/>
              <w14:ligatures w14:val="standardContextual"/>
            </w:rPr>
          </w:pPr>
          <w:hyperlink w:anchor="_Toc206503399" w:history="1">
            <w:r w:rsidRPr="000C594B">
              <w:rPr>
                <w:rStyle w:val="Hiperveza"/>
                <w:rFonts w:ascii="Times New Roman" w:eastAsiaTheme="majorEastAsia" w:hAnsi="Times New Roman"/>
                <w:b/>
                <w:noProof/>
              </w:rPr>
              <w:t>5.3.</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Ocjenjivanje projekata</w:t>
            </w:r>
            <w:r>
              <w:rPr>
                <w:noProof/>
              </w:rPr>
              <w:tab/>
            </w:r>
            <w:r>
              <w:rPr>
                <w:noProof/>
              </w:rPr>
              <w:fldChar w:fldCharType="begin"/>
            </w:r>
            <w:r>
              <w:rPr>
                <w:noProof/>
              </w:rPr>
              <w:instrText xml:space="preserve"> PAGEREF _Toc206503399 \h </w:instrText>
            </w:r>
            <w:r>
              <w:rPr>
                <w:noProof/>
              </w:rPr>
            </w:r>
            <w:r>
              <w:rPr>
                <w:noProof/>
              </w:rPr>
              <w:fldChar w:fldCharType="separate"/>
            </w:r>
            <w:r>
              <w:rPr>
                <w:noProof/>
              </w:rPr>
              <w:t>2</w:t>
            </w:r>
            <w:r w:rsidR="0034277B">
              <w:rPr>
                <w:noProof/>
              </w:rPr>
              <w:t>7</w:t>
            </w:r>
            <w:r>
              <w:rPr>
                <w:noProof/>
              </w:rPr>
              <w:fldChar w:fldCharType="end"/>
            </w:r>
          </w:hyperlink>
        </w:p>
        <w:p w14:paraId="7A794797" w14:textId="439F7085" w:rsidR="001D5477" w:rsidRDefault="001D5477">
          <w:pPr>
            <w:pStyle w:val="Sadraj2"/>
            <w:tabs>
              <w:tab w:val="left" w:pos="840"/>
              <w:tab w:val="right" w:leader="dot" w:pos="9350"/>
            </w:tabs>
            <w:rPr>
              <w:rFonts w:asciiTheme="minorHAnsi" w:eastAsiaTheme="minorEastAsia" w:hAnsiTheme="minorHAnsi" w:cstheme="minorBidi"/>
              <w:noProof/>
              <w:kern w:val="2"/>
              <w:lang w:val="en-US" w:eastAsia="en-US"/>
              <w14:ligatures w14:val="standardContextual"/>
            </w:rPr>
          </w:pPr>
          <w:hyperlink w:anchor="_Toc206503400" w:history="1">
            <w:r w:rsidRPr="000C594B">
              <w:rPr>
                <w:rStyle w:val="Hiperveza"/>
                <w:rFonts w:ascii="Times New Roman" w:eastAsiaTheme="majorEastAsia" w:hAnsi="Times New Roman"/>
                <w:b/>
                <w:noProof/>
              </w:rPr>
              <w:t>5.4.</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Odabir projekata od strane upravnog odbora LAG-a</w:t>
            </w:r>
            <w:r>
              <w:rPr>
                <w:noProof/>
              </w:rPr>
              <w:tab/>
            </w:r>
            <w:r>
              <w:rPr>
                <w:noProof/>
              </w:rPr>
              <w:fldChar w:fldCharType="begin"/>
            </w:r>
            <w:r>
              <w:rPr>
                <w:noProof/>
              </w:rPr>
              <w:instrText xml:space="preserve"> PAGEREF _Toc206503400 \h </w:instrText>
            </w:r>
            <w:r>
              <w:rPr>
                <w:noProof/>
              </w:rPr>
            </w:r>
            <w:r>
              <w:rPr>
                <w:noProof/>
              </w:rPr>
              <w:fldChar w:fldCharType="separate"/>
            </w:r>
            <w:r>
              <w:rPr>
                <w:noProof/>
              </w:rPr>
              <w:t>2</w:t>
            </w:r>
            <w:r w:rsidR="0034277B">
              <w:rPr>
                <w:noProof/>
              </w:rPr>
              <w:t>9</w:t>
            </w:r>
            <w:r>
              <w:rPr>
                <w:noProof/>
              </w:rPr>
              <w:fldChar w:fldCharType="end"/>
            </w:r>
          </w:hyperlink>
        </w:p>
        <w:p w14:paraId="19BC5BE0" w14:textId="4165CE08" w:rsidR="001D5477" w:rsidRDefault="001D5477">
          <w:pPr>
            <w:pStyle w:val="Sadraj2"/>
            <w:tabs>
              <w:tab w:val="left" w:pos="840"/>
              <w:tab w:val="right" w:leader="dot" w:pos="9350"/>
            </w:tabs>
            <w:rPr>
              <w:rFonts w:asciiTheme="minorHAnsi" w:eastAsiaTheme="minorEastAsia" w:hAnsiTheme="minorHAnsi" w:cstheme="minorBidi"/>
              <w:noProof/>
              <w:kern w:val="2"/>
              <w:lang w:val="en-US" w:eastAsia="en-US"/>
              <w14:ligatures w14:val="standardContextual"/>
            </w:rPr>
          </w:pPr>
          <w:hyperlink w:anchor="_Toc206503401" w:history="1">
            <w:r w:rsidRPr="000C594B">
              <w:rPr>
                <w:rStyle w:val="Hiperveza"/>
                <w:rFonts w:ascii="Times New Roman" w:eastAsiaTheme="majorEastAsia" w:hAnsi="Times New Roman"/>
                <w:b/>
                <w:noProof/>
              </w:rPr>
              <w:t>5.5.</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Prigovori na odluke LAG-a</w:t>
            </w:r>
            <w:r>
              <w:rPr>
                <w:noProof/>
              </w:rPr>
              <w:tab/>
            </w:r>
            <w:r w:rsidR="0034277B">
              <w:rPr>
                <w:noProof/>
              </w:rPr>
              <w:t>30</w:t>
            </w:r>
          </w:hyperlink>
        </w:p>
        <w:p w14:paraId="6A1D6921" w14:textId="1010639C" w:rsidR="001D5477" w:rsidRDefault="001D5477">
          <w:pPr>
            <w:pStyle w:val="Sadraj2"/>
            <w:tabs>
              <w:tab w:val="left" w:pos="840"/>
              <w:tab w:val="right" w:leader="dot" w:pos="9350"/>
            </w:tabs>
            <w:rPr>
              <w:rFonts w:asciiTheme="minorHAnsi" w:eastAsiaTheme="minorEastAsia" w:hAnsiTheme="minorHAnsi" w:cstheme="minorBidi"/>
              <w:noProof/>
              <w:kern w:val="2"/>
              <w:lang w:val="en-US" w:eastAsia="en-US"/>
              <w14:ligatures w14:val="standardContextual"/>
            </w:rPr>
          </w:pPr>
          <w:hyperlink w:anchor="_Toc206503402" w:history="1">
            <w:r w:rsidRPr="000C594B">
              <w:rPr>
                <w:rStyle w:val="Hiperveza"/>
                <w:rFonts w:ascii="Times New Roman" w:eastAsiaTheme="majorEastAsia" w:hAnsi="Times New Roman"/>
                <w:b/>
                <w:noProof/>
              </w:rPr>
              <w:t>5.6.</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Objava rezultata o provedenom natječaju</w:t>
            </w:r>
            <w:r>
              <w:rPr>
                <w:noProof/>
              </w:rPr>
              <w:tab/>
            </w:r>
            <w:r w:rsidR="0034277B">
              <w:rPr>
                <w:noProof/>
              </w:rPr>
              <w:t>31</w:t>
            </w:r>
          </w:hyperlink>
        </w:p>
        <w:p w14:paraId="0556FF24" w14:textId="114A0905" w:rsidR="001D5477" w:rsidRDefault="001D5477">
          <w:pPr>
            <w:pStyle w:val="Sadraj2"/>
            <w:tabs>
              <w:tab w:val="left" w:pos="840"/>
              <w:tab w:val="right" w:leader="dot" w:pos="9350"/>
            </w:tabs>
            <w:rPr>
              <w:rFonts w:asciiTheme="minorHAnsi" w:eastAsiaTheme="minorEastAsia" w:hAnsiTheme="minorHAnsi" w:cstheme="minorBidi"/>
              <w:noProof/>
              <w:kern w:val="2"/>
              <w:lang w:val="en-US" w:eastAsia="en-US"/>
              <w14:ligatures w14:val="standardContextual"/>
            </w:rPr>
          </w:pPr>
          <w:hyperlink w:anchor="_Toc206503403" w:history="1">
            <w:r w:rsidRPr="000C594B">
              <w:rPr>
                <w:rStyle w:val="Hiperveza"/>
                <w:rFonts w:ascii="Times New Roman" w:eastAsiaTheme="majorEastAsia" w:hAnsi="Times New Roman"/>
                <w:b/>
                <w:noProof/>
              </w:rPr>
              <w:t>5.7.</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Postupak nakon odabira projekata</w:t>
            </w:r>
            <w:r>
              <w:rPr>
                <w:noProof/>
              </w:rPr>
              <w:tab/>
            </w:r>
            <w:r w:rsidR="0034277B">
              <w:rPr>
                <w:noProof/>
              </w:rPr>
              <w:t>31</w:t>
            </w:r>
          </w:hyperlink>
        </w:p>
        <w:p w14:paraId="7586CDFC" w14:textId="34DC5436" w:rsidR="001D5477" w:rsidRDefault="001D5477">
          <w:pPr>
            <w:pStyle w:val="Sadraj2"/>
            <w:tabs>
              <w:tab w:val="left" w:pos="840"/>
              <w:tab w:val="right" w:leader="dot" w:pos="9350"/>
            </w:tabs>
            <w:rPr>
              <w:rFonts w:asciiTheme="minorHAnsi" w:eastAsiaTheme="minorEastAsia" w:hAnsiTheme="minorHAnsi" w:cstheme="minorBidi"/>
              <w:noProof/>
              <w:kern w:val="2"/>
              <w:lang w:val="en-US" w:eastAsia="en-US"/>
              <w14:ligatures w14:val="standardContextual"/>
            </w:rPr>
          </w:pPr>
          <w:hyperlink w:anchor="_Toc206503404" w:history="1">
            <w:r w:rsidRPr="000C594B">
              <w:rPr>
                <w:rStyle w:val="Hiperveza"/>
                <w:rFonts w:ascii="Times New Roman" w:eastAsiaTheme="majorEastAsia" w:hAnsi="Times New Roman"/>
                <w:b/>
                <w:noProof/>
              </w:rPr>
              <w:t>5.8.</w:t>
            </w:r>
            <w:r>
              <w:rPr>
                <w:rFonts w:asciiTheme="minorHAnsi" w:eastAsiaTheme="minorEastAsia" w:hAnsiTheme="minorHAnsi" w:cstheme="minorBidi"/>
                <w:noProof/>
                <w:kern w:val="2"/>
                <w:lang w:val="en-US" w:eastAsia="en-US"/>
                <w14:ligatures w14:val="standardContextual"/>
              </w:rPr>
              <w:tab/>
            </w:r>
            <w:r w:rsidRPr="000C594B">
              <w:rPr>
                <w:rStyle w:val="Hiperveza"/>
                <w:rFonts w:ascii="Times New Roman" w:eastAsiaTheme="majorEastAsia" w:hAnsi="Times New Roman"/>
                <w:b/>
                <w:noProof/>
              </w:rPr>
              <w:t>Dodatno slanje zahtjeva za potporu u Agenciju za plaćanja</w:t>
            </w:r>
            <w:r>
              <w:rPr>
                <w:noProof/>
              </w:rPr>
              <w:tab/>
            </w:r>
            <w:r w:rsidR="0034277B">
              <w:rPr>
                <w:noProof/>
              </w:rPr>
              <w:t>31</w:t>
            </w:r>
          </w:hyperlink>
        </w:p>
        <w:p w14:paraId="4F992871" w14:textId="143A3CE0" w:rsidR="001D5477" w:rsidRDefault="001D5477">
          <w:pPr>
            <w:pStyle w:val="Sadraj1"/>
            <w:tabs>
              <w:tab w:val="left" w:pos="440"/>
              <w:tab w:val="right" w:leader="dot" w:pos="9350"/>
            </w:tabs>
            <w:rPr>
              <w:rFonts w:asciiTheme="minorHAnsi" w:eastAsiaTheme="minorEastAsia" w:hAnsiTheme="minorHAnsi" w:cstheme="minorBidi"/>
              <w:noProof/>
              <w:kern w:val="2"/>
              <w:lang w:val="en-US" w:eastAsia="en-US"/>
              <w14:ligatures w14:val="standardContextual"/>
            </w:rPr>
          </w:pPr>
          <w:hyperlink w:anchor="_Toc206503405" w:history="1">
            <w:r w:rsidRPr="000C594B">
              <w:rPr>
                <w:rStyle w:val="Hiperveza"/>
                <w:rFonts w:eastAsiaTheme="majorEastAsia"/>
                <w:b/>
                <w:noProof/>
              </w:rPr>
              <w:t>6.</w:t>
            </w:r>
            <w:r>
              <w:rPr>
                <w:rFonts w:asciiTheme="minorHAnsi" w:eastAsiaTheme="minorEastAsia" w:hAnsiTheme="minorHAnsi" w:cstheme="minorBidi"/>
                <w:noProof/>
                <w:kern w:val="2"/>
                <w:lang w:val="en-US" w:eastAsia="en-US"/>
                <w14:ligatures w14:val="standardContextual"/>
              </w:rPr>
              <w:tab/>
            </w:r>
            <w:r w:rsidRPr="000C594B">
              <w:rPr>
                <w:rStyle w:val="Hiperveza"/>
                <w:rFonts w:eastAsiaTheme="majorEastAsia"/>
                <w:b/>
                <w:noProof/>
              </w:rPr>
              <w:t>OBRASCI I PRILOZI</w:t>
            </w:r>
            <w:r>
              <w:rPr>
                <w:noProof/>
              </w:rPr>
              <w:tab/>
            </w:r>
            <w:r w:rsidR="0034277B">
              <w:rPr>
                <w:noProof/>
              </w:rPr>
              <w:t>32</w:t>
            </w:r>
          </w:hyperlink>
        </w:p>
        <w:p w14:paraId="70543806" w14:textId="41B16678" w:rsidR="009565E7" w:rsidRDefault="00000000">
          <w:pPr>
            <w:rPr>
              <w:rFonts w:ascii="Times New Roman" w:hAnsi="Times New Roman" w:cs="Times New Roman"/>
              <w:b/>
              <w:sz w:val="24"/>
              <w:szCs w:val="24"/>
            </w:rPr>
          </w:pPr>
          <w:r w:rsidRPr="0032358E">
            <w:rPr>
              <w:rFonts w:ascii="Times New Roman" w:hAnsi="Times New Roman" w:cs="Times New Roman"/>
              <w:b/>
              <w:sz w:val="24"/>
              <w:szCs w:val="24"/>
            </w:rPr>
            <w:fldChar w:fldCharType="end"/>
          </w:r>
        </w:p>
      </w:sdtContent>
    </w:sdt>
    <w:p w14:paraId="69F62AD3" w14:textId="77777777" w:rsidR="009565E7" w:rsidRDefault="009565E7">
      <w:pPr>
        <w:pStyle w:val="Naslov1"/>
        <w:numPr>
          <w:ilvl w:val="0"/>
          <w:numId w:val="0"/>
        </w:numPr>
        <w:spacing w:after="240"/>
        <w:ind w:left="432" w:hanging="432"/>
        <w:rPr>
          <w:rFonts w:ascii="Times New Roman" w:hAnsi="Times New Roman" w:cs="Times New Roman"/>
          <w:b/>
          <w:color w:val="auto"/>
          <w:sz w:val="24"/>
          <w:szCs w:val="24"/>
        </w:rPr>
      </w:pPr>
      <w:bookmarkStart w:id="1" w:name="_Hlk159311989"/>
      <w:bookmarkStart w:id="2" w:name="_Toc181882428"/>
      <w:bookmarkStart w:id="3" w:name="_Toc472852909"/>
      <w:bookmarkStart w:id="4" w:name="_Toc472850777"/>
      <w:bookmarkStart w:id="5" w:name="_Toc472850737"/>
      <w:bookmarkStart w:id="6" w:name="_Toc472787052"/>
      <w:bookmarkEnd w:id="1"/>
    </w:p>
    <w:p w14:paraId="23D5C92E" w14:textId="77777777" w:rsidR="009565E7" w:rsidRDefault="009565E7"/>
    <w:p w14:paraId="5B93AC19" w14:textId="77777777" w:rsidR="009565E7" w:rsidRDefault="009565E7"/>
    <w:p w14:paraId="4B3E1260" w14:textId="77777777" w:rsidR="009565E7" w:rsidRDefault="009565E7"/>
    <w:p w14:paraId="2753B7CE" w14:textId="77777777" w:rsidR="009565E7" w:rsidRDefault="009565E7"/>
    <w:p w14:paraId="51BF25E3" w14:textId="77777777" w:rsidR="009565E7" w:rsidRDefault="009565E7"/>
    <w:p w14:paraId="2D1D5D51" w14:textId="77777777" w:rsidR="009565E7" w:rsidRDefault="009565E7"/>
    <w:p w14:paraId="5A91BCD3" w14:textId="77777777" w:rsidR="009565E7" w:rsidRDefault="009565E7"/>
    <w:p w14:paraId="2405C0AC" w14:textId="77777777" w:rsidR="009565E7" w:rsidRDefault="009565E7"/>
    <w:p w14:paraId="0BBD4E0B" w14:textId="77777777" w:rsidR="009565E7" w:rsidRDefault="009565E7"/>
    <w:p w14:paraId="7867C160" w14:textId="77777777" w:rsidR="009565E7" w:rsidRDefault="009565E7"/>
    <w:p w14:paraId="3F7287B8" w14:textId="77777777" w:rsidR="009565E7" w:rsidRDefault="009565E7"/>
    <w:p w14:paraId="27CD83D3" w14:textId="77777777" w:rsidR="009565E7" w:rsidRDefault="009565E7"/>
    <w:p w14:paraId="1246F14C" w14:textId="77777777" w:rsidR="009565E7" w:rsidRDefault="009565E7"/>
    <w:p w14:paraId="46A3BA90" w14:textId="77777777" w:rsidR="009565E7" w:rsidRDefault="009565E7"/>
    <w:p w14:paraId="12390ADF" w14:textId="77777777" w:rsidR="009565E7" w:rsidRDefault="009565E7"/>
    <w:p w14:paraId="3162B759" w14:textId="77777777" w:rsidR="009565E7" w:rsidRDefault="009565E7"/>
    <w:p w14:paraId="33209CDC" w14:textId="77777777" w:rsidR="009565E7" w:rsidRDefault="009565E7"/>
    <w:p w14:paraId="052E815D" w14:textId="77777777" w:rsidR="009565E7" w:rsidRDefault="009565E7"/>
    <w:p w14:paraId="64256D4D" w14:textId="77777777" w:rsidR="009565E7" w:rsidRDefault="009565E7"/>
    <w:p w14:paraId="0ADF1CBC" w14:textId="77777777" w:rsidR="009565E7" w:rsidRDefault="009565E7"/>
    <w:p w14:paraId="2C5E1225" w14:textId="77777777" w:rsidR="009565E7" w:rsidRDefault="009565E7"/>
    <w:p w14:paraId="2FEAD19C" w14:textId="77777777" w:rsidR="009565E7" w:rsidRDefault="009565E7"/>
    <w:p w14:paraId="5E78220A" w14:textId="77777777" w:rsidR="009565E7" w:rsidRDefault="009565E7"/>
    <w:p w14:paraId="41BEC7B4" w14:textId="77777777" w:rsidR="009565E7" w:rsidRDefault="009565E7"/>
    <w:p w14:paraId="4F0017B6" w14:textId="77777777" w:rsidR="009565E7" w:rsidRDefault="009565E7"/>
    <w:p w14:paraId="519A7A5B" w14:textId="77777777" w:rsidR="009565E7" w:rsidRDefault="009565E7"/>
    <w:p w14:paraId="2E54DBB6" w14:textId="77777777" w:rsidR="009565E7" w:rsidRDefault="009565E7"/>
    <w:p w14:paraId="087DA91E" w14:textId="77777777" w:rsidR="009565E7" w:rsidRDefault="009565E7"/>
    <w:p w14:paraId="57CD88C3" w14:textId="77777777" w:rsidR="009565E7" w:rsidRDefault="009565E7"/>
    <w:p w14:paraId="030488C5" w14:textId="77777777" w:rsidR="009565E7" w:rsidRDefault="009565E7"/>
    <w:p w14:paraId="5FFF9E91" w14:textId="77777777" w:rsidR="009565E7" w:rsidRDefault="009565E7"/>
    <w:p w14:paraId="16908E20" w14:textId="77777777" w:rsidR="009565E7" w:rsidRDefault="009565E7"/>
    <w:p w14:paraId="2AF2A7E8" w14:textId="77777777" w:rsidR="00F54C60" w:rsidRDefault="00F54C60"/>
    <w:p w14:paraId="73EB7A89" w14:textId="77777777" w:rsidR="00F54C60" w:rsidRDefault="00F54C60"/>
    <w:p w14:paraId="064B34F6" w14:textId="77777777" w:rsidR="00F54C60" w:rsidRDefault="00F54C60"/>
    <w:p w14:paraId="6174817A" w14:textId="77777777" w:rsidR="00F54C60" w:rsidRDefault="00F54C60"/>
    <w:p w14:paraId="43A0FCBB" w14:textId="77777777" w:rsidR="00F54C60" w:rsidRDefault="00F54C60"/>
    <w:p w14:paraId="42A91A7F" w14:textId="77777777" w:rsidR="009565E7" w:rsidRDefault="00000000">
      <w:pPr>
        <w:pStyle w:val="Naslov1"/>
        <w:numPr>
          <w:ilvl w:val="0"/>
          <w:numId w:val="0"/>
        </w:numPr>
        <w:spacing w:after="240"/>
        <w:ind w:left="432" w:hanging="432"/>
        <w:rPr>
          <w:rFonts w:ascii="Times New Roman" w:hAnsi="Times New Roman" w:cs="Times New Roman"/>
          <w:b/>
          <w:color w:val="auto"/>
          <w:sz w:val="24"/>
          <w:szCs w:val="24"/>
        </w:rPr>
      </w:pPr>
      <w:bookmarkStart w:id="7" w:name="_Toc371521548"/>
      <w:bookmarkStart w:id="8" w:name="_Toc206503373"/>
      <w:r>
        <w:rPr>
          <w:rFonts w:ascii="Times New Roman" w:hAnsi="Times New Roman" w:cs="Times New Roman"/>
          <w:b/>
          <w:color w:val="auto"/>
          <w:sz w:val="24"/>
          <w:szCs w:val="24"/>
        </w:rPr>
        <w:lastRenderedPageBreak/>
        <w:t xml:space="preserve">1     </w:t>
      </w:r>
      <w:bookmarkEnd w:id="7"/>
      <w:r>
        <w:rPr>
          <w:rFonts w:ascii="Times New Roman" w:hAnsi="Times New Roman" w:cs="Times New Roman"/>
          <w:b/>
          <w:color w:val="auto"/>
          <w:sz w:val="24"/>
          <w:szCs w:val="24"/>
        </w:rPr>
        <w:t>OPĆE ODREDBE</w:t>
      </w:r>
      <w:bookmarkEnd w:id="2"/>
      <w:bookmarkEnd w:id="3"/>
      <w:bookmarkEnd w:id="4"/>
      <w:bookmarkEnd w:id="5"/>
      <w:bookmarkEnd w:id="6"/>
      <w:bookmarkEnd w:id="8"/>
    </w:p>
    <w:p w14:paraId="6C6A4ECE" w14:textId="2352C502" w:rsidR="009565E7" w:rsidRPr="00555D9C" w:rsidRDefault="00000000">
      <w:pPr>
        <w:jc w:val="both"/>
        <w:rPr>
          <w:rFonts w:ascii="Times New Roman" w:hAnsi="Times New Roman" w:cs="Times New Roman"/>
          <w:sz w:val="24"/>
          <w:szCs w:val="24"/>
        </w:rPr>
      </w:pPr>
      <w:r w:rsidRPr="00F54C60">
        <w:rPr>
          <w:rFonts w:ascii="Times New Roman" w:hAnsi="Times New Roman" w:cs="Times New Roman"/>
          <w:sz w:val="24"/>
          <w:szCs w:val="24"/>
        </w:rPr>
        <w:t xml:space="preserve">LAG natječaj za dodjelu potpore projektima u okviru </w:t>
      </w:r>
      <w:r w:rsidRPr="00F54C60">
        <w:rPr>
          <w:rFonts w:ascii="Times New Roman" w:hAnsi="Times New Roman" w:cs="Times New Roman"/>
          <w:b/>
          <w:bCs/>
          <w:sz w:val="24"/>
          <w:szCs w:val="24"/>
        </w:rPr>
        <w:t>Intervencije 3.1. Potpora razvoju javnih usluga i lokalne infrastrukture (u daljnjem tekstu Intervencija 3.1.)</w:t>
      </w:r>
      <w:r w:rsidRPr="00F54C60">
        <w:rPr>
          <w:rFonts w:ascii="Times New Roman" w:hAnsi="Times New Roman" w:cs="Times New Roman"/>
          <w:sz w:val="24"/>
          <w:szCs w:val="24"/>
        </w:rPr>
        <w:t xml:space="preserve"> raspisan je sukladno Pravilniku o provedbi lokalnih razvojnih strategija unutar Intervencije 77.06. Potpora LEADER (CLLD) pristupu iz Strateškog plana Zajedničke poljoprivredne politike Republike Hrvatske 2023.-2027. N </w:t>
      </w:r>
      <w:proofErr w:type="spellStart"/>
      <w:r w:rsidRPr="00F54C60">
        <w:rPr>
          <w:rFonts w:ascii="Times New Roman" w:hAnsi="Times New Roman" w:cs="Times New Roman"/>
          <w:sz w:val="24"/>
          <w:szCs w:val="24"/>
        </w:rPr>
        <w:t>N</w:t>
      </w:r>
      <w:proofErr w:type="spellEnd"/>
      <w:r w:rsidRPr="00F54C60">
        <w:rPr>
          <w:rFonts w:ascii="Times New Roman" w:hAnsi="Times New Roman" w:cs="Times New Roman"/>
          <w:sz w:val="24"/>
          <w:szCs w:val="24"/>
        </w:rPr>
        <w:t xml:space="preserve"> br. 1013/24</w:t>
      </w:r>
      <w:r w:rsidR="00601713" w:rsidRPr="00F54C60">
        <w:rPr>
          <w:rFonts w:ascii="Times New Roman" w:hAnsi="Times New Roman" w:cs="Times New Roman"/>
          <w:sz w:val="24"/>
          <w:szCs w:val="24"/>
        </w:rPr>
        <w:t xml:space="preserve"> i 79/25 </w:t>
      </w:r>
      <w:r w:rsidRPr="00F54C60">
        <w:rPr>
          <w:rFonts w:ascii="Times New Roman" w:hAnsi="Times New Roman" w:cs="Times New Roman"/>
          <w:sz w:val="24"/>
          <w:szCs w:val="24"/>
        </w:rPr>
        <w:t>(u daljnjem tekstu: Pravilnik o provedbi o LRS) i Ugovoru o sufinanciranju provedbe LRS unutar Strateškog plana ZPP KLASA: 950-05/23-77-06/0042, URBROJ: 343-1603/01-23-005 potpisanog između Agencije za plaćanja i LAG-a Baranja 13. prosinca 2023.</w:t>
      </w:r>
      <w:r w:rsidR="00555D9C" w:rsidRPr="00F54C60">
        <w:rPr>
          <w:rFonts w:ascii="Times New Roman" w:hAnsi="Times New Roman" w:cs="Times New Roman"/>
          <w:sz w:val="24"/>
          <w:szCs w:val="24"/>
        </w:rPr>
        <w:t xml:space="preserve"> Ovim LAG Natječajem u okviru Intervencije 3.1. definiraju se predmet, svrha, iznos raspoloživih sredstava , uvjeti prihvatljivosti projekta, prihvatljivosti korisnika, prihvatljivi i neprihvatljivi troškovi te kriteriji odabira s pratećom dokumentacijom , detaljan postupak odabira projekta, visina i intenzitet potpore, način, uvjeti i rokovi prijave projekta , rok provedbe projekta i prihvatljivosti troškova, te popis  priloga i obrazaca.</w:t>
      </w:r>
    </w:p>
    <w:p w14:paraId="455E186A" w14:textId="77777777" w:rsidR="009565E7" w:rsidRDefault="00000000">
      <w:pPr>
        <w:pStyle w:val="Naslov2"/>
        <w:spacing w:before="240" w:after="240"/>
        <w:ind w:left="578" w:hanging="578"/>
        <w:rPr>
          <w:rFonts w:ascii="Times New Roman" w:eastAsia="Times New Roman" w:hAnsi="Times New Roman" w:cs="Times New Roman"/>
          <w:b/>
          <w:color w:val="auto"/>
          <w:sz w:val="24"/>
          <w:szCs w:val="24"/>
        </w:rPr>
      </w:pPr>
      <w:bookmarkStart w:id="9" w:name="_Toc181882429"/>
      <w:bookmarkStart w:id="10" w:name="_Toc206503374"/>
      <w:r>
        <w:rPr>
          <w:rFonts w:ascii="Times New Roman" w:eastAsia="Times New Roman" w:hAnsi="Times New Roman" w:cs="Times New Roman"/>
          <w:b/>
          <w:color w:val="auto"/>
          <w:sz w:val="24"/>
          <w:szCs w:val="24"/>
        </w:rPr>
        <w:t>Pojmovi i kratice</w:t>
      </w:r>
      <w:bookmarkEnd w:id="9"/>
      <w:bookmarkEnd w:id="10"/>
    </w:p>
    <w:p w14:paraId="45DB83C8" w14:textId="77777777" w:rsidR="009565E7" w:rsidRDefault="00000000">
      <w:pPr>
        <w:rPr>
          <w:rStyle w:val="hps"/>
          <w:rFonts w:ascii="Times New Roman" w:eastAsia="Times New Roman" w:hAnsi="Times New Roman" w:cs="Times New Roman"/>
          <w:bCs/>
          <w:sz w:val="24"/>
          <w:szCs w:val="24"/>
          <w:lang w:eastAsia="ar-SA"/>
        </w:rPr>
      </w:pPr>
      <w:r>
        <w:rPr>
          <w:rFonts w:ascii="Times New Roman" w:hAnsi="Times New Roman" w:cs="Times New Roman"/>
          <w:sz w:val="24"/>
          <w:szCs w:val="24"/>
        </w:rPr>
        <w:t>Pojmovi u okviru ovog Natječaja imaju sljedeće značenje:</w:t>
      </w:r>
      <w:r>
        <w:rPr>
          <w:rStyle w:val="hps"/>
          <w:rFonts w:ascii="Times New Roman" w:eastAsia="Times New Roman" w:hAnsi="Times New Roman" w:cs="Times New Roman"/>
          <w:bCs/>
          <w:sz w:val="24"/>
          <w:szCs w:val="24"/>
          <w:lang w:eastAsia="ar-SA"/>
        </w:rPr>
        <w:t xml:space="preserve"> </w:t>
      </w:r>
    </w:p>
    <w:p w14:paraId="115B715E" w14:textId="77777777" w:rsidR="009565E7" w:rsidRDefault="009565E7">
      <w:pPr>
        <w:rPr>
          <w:rFonts w:ascii="Times New Roman" w:hAnsi="Times New Roman" w:cs="Times New Roman"/>
          <w:sz w:val="24"/>
          <w:szCs w:val="24"/>
        </w:rPr>
      </w:pPr>
    </w:p>
    <w:tbl>
      <w:tblPr>
        <w:tblW w:w="9123" w:type="dxa"/>
        <w:tblLayout w:type="fixed"/>
        <w:tblLook w:val="04A0" w:firstRow="1" w:lastRow="0" w:firstColumn="1" w:lastColumn="0" w:noHBand="0" w:noVBand="1"/>
      </w:tblPr>
      <w:tblGrid>
        <w:gridCol w:w="3430"/>
        <w:gridCol w:w="5693"/>
      </w:tblGrid>
      <w:tr w:rsidR="009565E7" w14:paraId="08699DEB" w14:textId="77777777" w:rsidTr="00C671DD">
        <w:trPr>
          <w:trHeight w:val="387"/>
        </w:trPr>
        <w:tc>
          <w:tcPr>
            <w:tcW w:w="3430" w:type="dxa"/>
            <w:tcBorders>
              <w:top w:val="single" w:sz="4" w:space="0" w:color="000000"/>
              <w:left w:val="single" w:sz="4" w:space="0" w:color="000000"/>
              <w:bottom w:val="single" w:sz="4" w:space="0" w:color="000000"/>
              <w:right w:val="single" w:sz="4" w:space="0" w:color="000000"/>
            </w:tcBorders>
            <w:vAlign w:val="bottom"/>
          </w:tcPr>
          <w:p w14:paraId="7C18D13A"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PROJEKT</w:t>
            </w:r>
          </w:p>
          <w:p w14:paraId="5F1F931B" w14:textId="77777777" w:rsidR="009565E7" w:rsidRDefault="009565E7">
            <w:pPr>
              <w:rPr>
                <w:rFonts w:ascii="Times New Roman" w:eastAsia="Times New Roman" w:hAnsi="Times New Roman" w:cs="Times New Roman"/>
                <w:b/>
                <w:color w:val="000000"/>
                <w:sz w:val="24"/>
                <w:szCs w:val="24"/>
                <w:lang w:eastAsia="hr-HR"/>
              </w:rPr>
            </w:pPr>
          </w:p>
          <w:p w14:paraId="595B6885" w14:textId="77777777" w:rsidR="009565E7" w:rsidRDefault="009565E7">
            <w:pPr>
              <w:rPr>
                <w:rFonts w:ascii="Times New Roman" w:eastAsia="Times New Roman" w:hAnsi="Times New Roman" w:cs="Times New Roman"/>
                <w:b/>
                <w:color w:val="000000"/>
                <w:sz w:val="24"/>
                <w:szCs w:val="24"/>
                <w:lang w:eastAsia="hr-HR"/>
              </w:rPr>
            </w:pPr>
          </w:p>
          <w:p w14:paraId="22C59DDF" w14:textId="77777777" w:rsidR="009565E7" w:rsidRDefault="009565E7">
            <w:pPr>
              <w:rPr>
                <w:rFonts w:ascii="Times New Roman" w:eastAsia="Times New Roman" w:hAnsi="Times New Roman" w:cs="Times New Roman"/>
                <w:b/>
                <w:color w:val="000000"/>
                <w:sz w:val="24"/>
                <w:szCs w:val="24"/>
                <w:lang w:eastAsia="hr-HR"/>
              </w:rPr>
            </w:pPr>
          </w:p>
          <w:p w14:paraId="1246288A" w14:textId="77777777" w:rsidR="009565E7" w:rsidRDefault="009565E7">
            <w:pPr>
              <w:rPr>
                <w:rFonts w:ascii="Times New Roman" w:eastAsia="Times New Roman" w:hAnsi="Times New Roman" w:cs="Times New Roman"/>
                <w:b/>
                <w:color w:val="000000"/>
                <w:sz w:val="24"/>
                <w:szCs w:val="24"/>
                <w:lang w:eastAsia="hr-HR"/>
              </w:rPr>
            </w:pPr>
          </w:p>
          <w:p w14:paraId="288DF646" w14:textId="77777777" w:rsidR="009565E7" w:rsidRDefault="009565E7">
            <w:pPr>
              <w:rPr>
                <w:rFonts w:ascii="Times New Roman" w:eastAsia="Times New Roman" w:hAnsi="Times New Roman" w:cs="Times New Roman"/>
                <w:b/>
                <w:color w:val="000000"/>
                <w:sz w:val="24"/>
                <w:szCs w:val="24"/>
                <w:lang w:eastAsia="hr-HR"/>
              </w:rPr>
            </w:pPr>
          </w:p>
          <w:p w14:paraId="692DA17C"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16990BE2" w14:textId="77777777" w:rsidR="009565E7" w:rsidRDefault="00000000">
            <w:pPr>
              <w:widowControl w:val="0"/>
              <w:tabs>
                <w:tab w:val="left" w:pos="142"/>
                <w:tab w:val="left" w:pos="1122"/>
              </w:tabs>
              <w:jc w:val="both"/>
              <w:rPr>
                <w:rFonts w:ascii="Times New Roman" w:eastAsia="Calibri" w:hAnsi="Times New Roman" w:cs="Times New Roman"/>
                <w:sz w:val="24"/>
                <w:szCs w:val="24"/>
              </w:rPr>
            </w:pPr>
            <w:r>
              <w:rPr>
                <w:rFonts w:ascii="Times New Roman" w:eastAsia="Calibri" w:hAnsi="Times New Roman" w:cs="Times New Roman"/>
                <w:sz w:val="24"/>
                <w:szCs w:val="24"/>
              </w:rPr>
              <w:t>Projekt 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9565E7" w14:paraId="5CF6035E" w14:textId="77777777" w:rsidTr="00C671DD">
        <w:trPr>
          <w:trHeight w:val="70"/>
        </w:trPr>
        <w:tc>
          <w:tcPr>
            <w:tcW w:w="3430" w:type="dxa"/>
            <w:tcBorders>
              <w:top w:val="single" w:sz="4" w:space="0" w:color="000000"/>
              <w:left w:val="single" w:sz="4" w:space="0" w:color="000000"/>
              <w:bottom w:val="single" w:sz="4" w:space="0" w:color="000000"/>
              <w:right w:val="single" w:sz="4" w:space="0" w:color="000000"/>
            </w:tcBorders>
            <w:vAlign w:val="bottom"/>
          </w:tcPr>
          <w:p w14:paraId="56DBF86B" w14:textId="77777777" w:rsidR="009565E7" w:rsidRDefault="00000000">
            <w:pPr>
              <w:rPr>
                <w:rFonts w:ascii="Times New Roman" w:eastAsia="Times New Roman" w:hAnsi="Times New Roman" w:cs="Times New Roman"/>
                <w:b/>
                <w:color w:val="000000"/>
                <w:sz w:val="24"/>
                <w:szCs w:val="24"/>
                <w:lang w:eastAsia="hr-HR"/>
              </w:rPr>
            </w:pPr>
            <w:bookmarkStart w:id="11" w:name="_Hlk162890575"/>
            <w:r>
              <w:rPr>
                <w:rFonts w:ascii="Times New Roman" w:eastAsia="Times New Roman" w:hAnsi="Times New Roman" w:cs="Times New Roman"/>
                <w:b/>
                <w:color w:val="000000"/>
                <w:sz w:val="24"/>
                <w:szCs w:val="24"/>
                <w:lang w:eastAsia="hr-HR"/>
              </w:rPr>
              <w:t xml:space="preserve">KORISNIK </w:t>
            </w:r>
            <w:bookmarkEnd w:id="11"/>
          </w:p>
          <w:p w14:paraId="4FD5F59D" w14:textId="77777777" w:rsidR="009565E7" w:rsidRDefault="009565E7">
            <w:pPr>
              <w:rPr>
                <w:rFonts w:ascii="Times New Roman" w:eastAsia="Times New Roman" w:hAnsi="Times New Roman" w:cs="Times New Roman"/>
                <w:b/>
                <w:color w:val="000000"/>
                <w:sz w:val="24"/>
                <w:szCs w:val="24"/>
                <w:lang w:eastAsia="hr-HR"/>
              </w:rPr>
            </w:pPr>
          </w:p>
          <w:p w14:paraId="5E3C7295" w14:textId="77777777" w:rsidR="009565E7" w:rsidRDefault="009565E7">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5004A335"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je svaki subjekt koji je podnio zahtjev za potporu na LAG natječaj te je odgovoran za pokretanje projekta ili za pokretanje i provedbu projekta sufinanciranog iz Strateškog plana  </w:t>
            </w:r>
          </w:p>
        </w:tc>
      </w:tr>
      <w:tr w:rsidR="009565E7" w14:paraId="7FB1F990" w14:textId="77777777" w:rsidTr="00C671DD">
        <w:trPr>
          <w:trHeight w:val="555"/>
        </w:trPr>
        <w:tc>
          <w:tcPr>
            <w:tcW w:w="3430" w:type="dxa"/>
            <w:tcBorders>
              <w:top w:val="single" w:sz="4" w:space="0" w:color="000000"/>
              <w:left w:val="single" w:sz="4" w:space="0" w:color="000000"/>
              <w:bottom w:val="single" w:sz="4" w:space="0" w:color="000000"/>
              <w:right w:val="single" w:sz="4" w:space="0" w:color="000000"/>
            </w:tcBorders>
            <w:vAlign w:val="bottom"/>
          </w:tcPr>
          <w:p w14:paraId="64EC0231"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GLAVNI PARTNER</w:t>
            </w:r>
          </w:p>
          <w:p w14:paraId="4D1CF1DC"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6A775983" w14:textId="77777777" w:rsidR="009565E7" w:rsidRDefault="00000000">
            <w:pPr>
              <w:widowControl w:val="0"/>
              <w:tabs>
                <w:tab w:val="left" w:pos="142"/>
                <w:tab w:val="left" w:pos="1122"/>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Glavni partner je projektni partner koji nastupa u ime i za račun partnerstva kod provedbe partnerskih projekata</w:t>
            </w:r>
          </w:p>
        </w:tc>
      </w:tr>
      <w:tr w:rsidR="009565E7" w14:paraId="255001F9" w14:textId="77777777" w:rsidTr="00C671DD">
        <w:trPr>
          <w:trHeight w:val="259"/>
        </w:trPr>
        <w:tc>
          <w:tcPr>
            <w:tcW w:w="3430" w:type="dxa"/>
            <w:tcBorders>
              <w:top w:val="single" w:sz="4" w:space="0" w:color="000000"/>
              <w:left w:val="single" w:sz="4" w:space="0" w:color="000000"/>
              <w:bottom w:val="single" w:sz="4" w:space="0" w:color="000000"/>
              <w:right w:val="single" w:sz="4" w:space="0" w:color="000000"/>
            </w:tcBorders>
            <w:vAlign w:val="bottom"/>
          </w:tcPr>
          <w:p w14:paraId="69BFF6A1"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PROJEKTNI PARTNER</w:t>
            </w:r>
          </w:p>
          <w:p w14:paraId="04657F4B"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44D11CF0"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Projektni partner je svaki korisnik, koji sudjeluje u provedbi partnerskog projekta</w:t>
            </w:r>
          </w:p>
        </w:tc>
      </w:tr>
      <w:tr w:rsidR="009565E7" w14:paraId="1234F820" w14:textId="77777777" w:rsidTr="00C671DD">
        <w:trPr>
          <w:trHeight w:val="259"/>
        </w:trPr>
        <w:tc>
          <w:tcPr>
            <w:tcW w:w="3430" w:type="dxa"/>
            <w:tcBorders>
              <w:top w:val="single" w:sz="4" w:space="0" w:color="000000"/>
              <w:left w:val="single" w:sz="4" w:space="0" w:color="000000"/>
              <w:bottom w:val="single" w:sz="4" w:space="0" w:color="000000"/>
              <w:right w:val="single" w:sz="4" w:space="0" w:color="000000"/>
            </w:tcBorders>
            <w:vAlign w:val="bottom"/>
          </w:tcPr>
          <w:p w14:paraId="09687EAF"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PROJEKTNA AKTIVNOST</w:t>
            </w:r>
          </w:p>
          <w:p w14:paraId="08D0AF28" w14:textId="77777777" w:rsidR="009565E7" w:rsidRDefault="009565E7">
            <w:pPr>
              <w:rPr>
                <w:rFonts w:ascii="Times New Roman" w:eastAsia="Times New Roman" w:hAnsi="Times New Roman" w:cs="Times New Roman"/>
                <w:b/>
                <w:color w:val="000000"/>
                <w:sz w:val="24"/>
                <w:szCs w:val="24"/>
                <w:lang w:eastAsia="hr-HR"/>
              </w:rPr>
            </w:pPr>
          </w:p>
          <w:p w14:paraId="48DC521F" w14:textId="77777777" w:rsidR="009565E7" w:rsidRDefault="009565E7">
            <w:pPr>
              <w:rPr>
                <w:rFonts w:ascii="Times New Roman" w:eastAsia="Times New Roman" w:hAnsi="Times New Roman" w:cs="Times New Roman"/>
                <w:b/>
                <w:color w:val="000000"/>
                <w:sz w:val="24"/>
                <w:szCs w:val="24"/>
                <w:lang w:eastAsia="hr-HR"/>
              </w:rPr>
            </w:pPr>
          </w:p>
          <w:p w14:paraId="474738C4"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12599850" w14:textId="77777777" w:rsidR="009565E7" w:rsidRDefault="00000000">
            <w:pPr>
              <w:widowControl w:val="0"/>
              <w:tabs>
                <w:tab w:val="left" w:pos="142"/>
                <w:tab w:val="left" w:pos="1122"/>
              </w:tabs>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Projektna aktivnost predstavlja jednu ili više zadaća koje treba realizirati u definiranom vremenskom roku i pratećim resursima kako bi se ostvarili ciljevi, odnosno postigli rezultati projekta</w:t>
            </w:r>
          </w:p>
        </w:tc>
      </w:tr>
      <w:tr w:rsidR="009565E7" w14:paraId="7004AA1C" w14:textId="77777777" w:rsidTr="00C671DD">
        <w:trPr>
          <w:trHeight w:val="259"/>
        </w:trPr>
        <w:tc>
          <w:tcPr>
            <w:tcW w:w="3430" w:type="dxa"/>
            <w:tcBorders>
              <w:top w:val="single" w:sz="4" w:space="0" w:color="000000"/>
              <w:left w:val="single" w:sz="4" w:space="0" w:color="000000"/>
              <w:bottom w:val="single" w:sz="4" w:space="0" w:color="000000"/>
              <w:right w:val="single" w:sz="4" w:space="0" w:color="000000"/>
            </w:tcBorders>
            <w:vAlign w:val="bottom"/>
          </w:tcPr>
          <w:p w14:paraId="151FACE8"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PARTNERSKI PROJEKT</w:t>
            </w:r>
          </w:p>
          <w:p w14:paraId="7B390C7B"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56A0C078" w14:textId="77777777" w:rsidR="009565E7" w:rsidRDefault="00000000">
            <w:pPr>
              <w:widowControl w:val="0"/>
              <w:tabs>
                <w:tab w:val="left" w:pos="142"/>
                <w:tab w:val="left" w:pos="1122"/>
              </w:tabs>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Partnerski projekt je projekt kojeg provode najmanje dva projektna partnera, od kojih jedan mora biti glavni partner</w:t>
            </w:r>
          </w:p>
        </w:tc>
      </w:tr>
      <w:tr w:rsidR="009565E7" w14:paraId="32E8FD3E" w14:textId="77777777" w:rsidTr="00C671DD">
        <w:trPr>
          <w:trHeight w:val="1078"/>
        </w:trPr>
        <w:tc>
          <w:tcPr>
            <w:tcW w:w="3430" w:type="dxa"/>
            <w:tcBorders>
              <w:top w:val="single" w:sz="4" w:space="0" w:color="000000"/>
              <w:left w:val="single" w:sz="4" w:space="0" w:color="000000"/>
              <w:bottom w:val="single" w:sz="4" w:space="0" w:color="000000"/>
              <w:right w:val="single" w:sz="4" w:space="0" w:color="000000"/>
            </w:tcBorders>
            <w:vAlign w:val="bottom"/>
          </w:tcPr>
          <w:p w14:paraId="7DFEF14C"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SPORAZUM O PARTNERSTVU</w:t>
            </w:r>
          </w:p>
          <w:p w14:paraId="387BFE00" w14:textId="77777777" w:rsidR="009565E7" w:rsidRDefault="009565E7">
            <w:pPr>
              <w:rPr>
                <w:rFonts w:ascii="Times New Roman" w:eastAsia="Times New Roman" w:hAnsi="Times New Roman" w:cs="Times New Roman"/>
                <w:b/>
                <w:color w:val="000000"/>
                <w:sz w:val="24"/>
                <w:szCs w:val="24"/>
                <w:lang w:eastAsia="hr-HR"/>
              </w:rPr>
            </w:pPr>
          </w:p>
          <w:p w14:paraId="07CC168D"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3B89DCD0" w14:textId="77777777" w:rsidR="009565E7" w:rsidRDefault="00000000">
            <w:pPr>
              <w:widowControl w:val="0"/>
              <w:tabs>
                <w:tab w:val="left" w:pos="142"/>
                <w:tab w:val="left" w:pos="1122"/>
              </w:tabs>
              <w:jc w:val="both"/>
              <w:rPr>
                <w:rFonts w:ascii="Times New Roman" w:eastAsia="Calibri" w:hAnsi="Times New Roman" w:cs="Times New Roman"/>
                <w:sz w:val="24"/>
                <w:szCs w:val="24"/>
              </w:rPr>
            </w:pPr>
            <w:r>
              <w:rPr>
                <w:rFonts w:ascii="Times New Roman" w:eastAsia="Calibri" w:hAnsi="Times New Roman" w:cs="Times New Roman"/>
                <w:sz w:val="24"/>
                <w:szCs w:val="24"/>
              </w:rPr>
              <w:t>Sporazum o partnerstvu je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9565E7" w14:paraId="3A94B77E" w14:textId="77777777" w:rsidTr="00C671DD">
        <w:trPr>
          <w:trHeight w:val="960"/>
        </w:trPr>
        <w:tc>
          <w:tcPr>
            <w:tcW w:w="3430" w:type="dxa"/>
            <w:tcBorders>
              <w:top w:val="single" w:sz="4" w:space="0" w:color="000000"/>
              <w:left w:val="single" w:sz="4" w:space="0" w:color="000000"/>
              <w:bottom w:val="single" w:sz="4" w:space="0" w:color="000000"/>
              <w:right w:val="single" w:sz="4" w:space="0" w:color="000000"/>
            </w:tcBorders>
            <w:vAlign w:val="bottom"/>
          </w:tcPr>
          <w:p w14:paraId="2F47F9A8"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JAVNOPRAVNA TIJELA</w:t>
            </w:r>
          </w:p>
          <w:p w14:paraId="77417C77" w14:textId="77777777" w:rsidR="009565E7" w:rsidRDefault="009565E7">
            <w:pPr>
              <w:rPr>
                <w:rFonts w:ascii="Times New Roman" w:eastAsia="Times New Roman" w:hAnsi="Times New Roman" w:cs="Times New Roman"/>
                <w:b/>
                <w:color w:val="000000"/>
                <w:sz w:val="24"/>
                <w:szCs w:val="24"/>
                <w:lang w:eastAsia="hr-HR"/>
              </w:rPr>
            </w:pPr>
          </w:p>
          <w:p w14:paraId="2650EAA7" w14:textId="77777777" w:rsidR="009565E7" w:rsidRDefault="009565E7">
            <w:pPr>
              <w:rPr>
                <w:rFonts w:ascii="Times New Roman" w:eastAsia="Times New Roman" w:hAnsi="Times New Roman" w:cs="Times New Roman"/>
                <w:b/>
                <w:color w:val="000000"/>
                <w:sz w:val="24"/>
                <w:szCs w:val="24"/>
                <w:lang w:eastAsia="hr-HR"/>
              </w:rPr>
            </w:pPr>
          </w:p>
          <w:p w14:paraId="0946C13E"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7A702051" w14:textId="77777777" w:rsidR="009565E7" w:rsidRDefault="00000000">
            <w:pPr>
              <w:widowControl w:val="0"/>
              <w:tabs>
                <w:tab w:val="left" w:pos="142"/>
                <w:tab w:val="left" w:pos="1122"/>
              </w:tabs>
              <w:jc w:val="both"/>
              <w:rPr>
                <w:rFonts w:ascii="Times New Roman" w:eastAsia="Calibri" w:hAnsi="Times New Roman" w:cs="Times New Roman"/>
                <w:sz w:val="24"/>
                <w:szCs w:val="24"/>
              </w:rPr>
            </w:pPr>
            <w:r>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9565E7" w14:paraId="10169182" w14:textId="77777777" w:rsidTr="00C671DD">
        <w:trPr>
          <w:trHeight w:val="557"/>
        </w:trPr>
        <w:tc>
          <w:tcPr>
            <w:tcW w:w="3430" w:type="dxa"/>
            <w:tcBorders>
              <w:top w:val="single" w:sz="4" w:space="0" w:color="000000"/>
              <w:left w:val="single" w:sz="4" w:space="0" w:color="000000"/>
              <w:bottom w:val="single" w:sz="4" w:space="0" w:color="000000"/>
              <w:right w:val="single" w:sz="4" w:space="0" w:color="000000"/>
            </w:tcBorders>
            <w:vAlign w:val="bottom"/>
          </w:tcPr>
          <w:p w14:paraId="76501E2F"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JAVNA POTPORA</w:t>
            </w:r>
          </w:p>
          <w:p w14:paraId="7AA2E0DD" w14:textId="77777777" w:rsidR="009565E7" w:rsidRDefault="009565E7">
            <w:pPr>
              <w:rPr>
                <w:rFonts w:ascii="Times New Roman" w:eastAsia="Times New Roman" w:hAnsi="Times New Roman" w:cs="Times New Roman"/>
                <w:b/>
                <w:color w:val="000000"/>
                <w:sz w:val="24"/>
                <w:szCs w:val="24"/>
                <w:lang w:eastAsia="hr-HR"/>
              </w:rPr>
            </w:pPr>
          </w:p>
          <w:p w14:paraId="55997EC9" w14:textId="77777777" w:rsidR="009565E7" w:rsidRDefault="009565E7">
            <w:pPr>
              <w:rPr>
                <w:rFonts w:ascii="Times New Roman" w:eastAsia="Times New Roman" w:hAnsi="Times New Roman" w:cs="Times New Roman"/>
                <w:b/>
                <w:color w:val="000000"/>
                <w:sz w:val="24"/>
                <w:szCs w:val="24"/>
                <w:lang w:eastAsia="hr-HR"/>
              </w:rPr>
            </w:pPr>
          </w:p>
          <w:p w14:paraId="7CA1D2A3" w14:textId="77777777" w:rsidR="009565E7" w:rsidRDefault="009565E7">
            <w:pPr>
              <w:rPr>
                <w:rFonts w:ascii="Times New Roman" w:eastAsia="Times New Roman" w:hAnsi="Times New Roman" w:cs="Times New Roman"/>
                <w:b/>
                <w:color w:val="000000"/>
                <w:sz w:val="24"/>
                <w:szCs w:val="24"/>
                <w:lang w:eastAsia="hr-HR"/>
              </w:rPr>
            </w:pPr>
          </w:p>
          <w:p w14:paraId="671AAD73" w14:textId="77777777" w:rsidR="009565E7" w:rsidRDefault="009565E7">
            <w:pPr>
              <w:rPr>
                <w:rFonts w:ascii="Times New Roman" w:eastAsia="Times New Roman" w:hAnsi="Times New Roman" w:cs="Times New Roman"/>
                <w:b/>
                <w:color w:val="000000"/>
                <w:sz w:val="24"/>
                <w:szCs w:val="24"/>
                <w:lang w:eastAsia="hr-HR"/>
              </w:rPr>
            </w:pPr>
          </w:p>
          <w:p w14:paraId="057D06E6"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287E4B2C" w14:textId="77777777" w:rsidR="009565E7" w:rsidRDefault="00000000">
            <w:pPr>
              <w:widowControl w:val="0"/>
              <w:tabs>
                <w:tab w:val="left" w:pos="142"/>
                <w:tab w:val="left" w:pos="1122"/>
              </w:tabs>
              <w:jc w:val="both"/>
              <w:rPr>
                <w:rFonts w:ascii="Times New Roman" w:eastAsia="Calibri" w:hAnsi="Times New Roman" w:cs="Times New Roman"/>
                <w:i/>
                <w:iCs/>
                <w:sz w:val="24"/>
                <w:szCs w:val="24"/>
              </w:rPr>
            </w:pPr>
            <w:r>
              <w:rPr>
                <w:rFonts w:ascii="Times New Roman" w:eastAsia="Calibri" w:hAnsi="Times New Roman" w:cs="Times New Roman"/>
                <w:sz w:val="24"/>
                <w:szCs w:val="24"/>
              </w:rPr>
              <w:t>Javna potpora</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9565E7" w14:paraId="201192F8" w14:textId="77777777" w:rsidTr="00C671DD">
        <w:trPr>
          <w:trHeight w:val="349"/>
        </w:trPr>
        <w:tc>
          <w:tcPr>
            <w:tcW w:w="3430" w:type="dxa"/>
            <w:tcBorders>
              <w:top w:val="single" w:sz="4" w:space="0" w:color="000000"/>
              <w:left w:val="single" w:sz="4" w:space="0" w:color="000000"/>
              <w:bottom w:val="single" w:sz="4" w:space="0" w:color="000000"/>
              <w:right w:val="single" w:sz="4" w:space="0" w:color="000000"/>
            </w:tcBorders>
            <w:vAlign w:val="bottom"/>
          </w:tcPr>
          <w:p w14:paraId="4CD8D662"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INTENZITET JAVNE POTPORE</w:t>
            </w:r>
          </w:p>
        </w:tc>
        <w:tc>
          <w:tcPr>
            <w:tcW w:w="5693" w:type="dxa"/>
            <w:tcBorders>
              <w:top w:val="single" w:sz="4" w:space="0" w:color="000000"/>
              <w:bottom w:val="single" w:sz="4" w:space="0" w:color="000000"/>
              <w:right w:val="single" w:sz="4" w:space="0" w:color="000000"/>
            </w:tcBorders>
            <w:vAlign w:val="bottom"/>
          </w:tcPr>
          <w:p w14:paraId="35A5433F" w14:textId="77777777" w:rsidR="009565E7" w:rsidRDefault="00000000">
            <w:pPr>
              <w:widowControl w:val="0"/>
              <w:tabs>
                <w:tab w:val="left" w:pos="142"/>
                <w:tab w:val="left" w:pos="1122"/>
              </w:tabs>
              <w:jc w:val="both"/>
              <w:rPr>
                <w:rFonts w:ascii="Times New Roman" w:eastAsia="Times New Roman" w:hAnsi="Times New Roman" w:cs="Times New Roman"/>
                <w:b/>
                <w:color w:val="000000"/>
                <w:sz w:val="24"/>
                <w:szCs w:val="24"/>
                <w:lang w:eastAsia="hr-HR"/>
              </w:rPr>
            </w:pPr>
            <w:r>
              <w:rPr>
                <w:rFonts w:ascii="Times New Roman" w:eastAsia="Calibri" w:hAnsi="Times New Roman" w:cs="Times New Roman"/>
                <w:sz w:val="24"/>
                <w:szCs w:val="24"/>
              </w:rPr>
              <w:t>Intenzitet javne potpore je postotni udio javne potpore u prihvatljivim troškovima projekta</w:t>
            </w:r>
          </w:p>
        </w:tc>
      </w:tr>
      <w:tr w:rsidR="009565E7" w14:paraId="514571EE" w14:textId="77777777" w:rsidTr="00C671DD">
        <w:trPr>
          <w:trHeight w:val="349"/>
        </w:trPr>
        <w:tc>
          <w:tcPr>
            <w:tcW w:w="3430" w:type="dxa"/>
            <w:tcBorders>
              <w:top w:val="single" w:sz="4" w:space="0" w:color="000000"/>
              <w:left w:val="single" w:sz="4" w:space="0" w:color="000000"/>
              <w:bottom w:val="single" w:sz="4" w:space="0" w:color="000000"/>
              <w:right w:val="single" w:sz="4" w:space="0" w:color="000000"/>
            </w:tcBorders>
            <w:vAlign w:val="bottom"/>
          </w:tcPr>
          <w:p w14:paraId="5D3FE7B8"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PRIHVATLJIVI TROŠKOVI</w:t>
            </w:r>
          </w:p>
          <w:p w14:paraId="77A95D73"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3772FC4A" w14:textId="77777777" w:rsidR="009565E7" w:rsidRDefault="00000000">
            <w:pPr>
              <w:widowControl w:val="0"/>
              <w:tabs>
                <w:tab w:val="left" w:pos="142"/>
                <w:tab w:val="left" w:pos="1122"/>
                <w:tab w:val="left" w:pos="8647"/>
              </w:tabs>
              <w:jc w:val="both"/>
              <w:rPr>
                <w:rFonts w:ascii="Times New Roman" w:eastAsia="Calibri" w:hAnsi="Times New Roman" w:cs="Times New Roman"/>
                <w:sz w:val="24"/>
                <w:szCs w:val="24"/>
              </w:rPr>
            </w:pPr>
            <w:r>
              <w:rPr>
                <w:rFonts w:ascii="Times New Roman" w:eastAsia="Calibri" w:hAnsi="Times New Roman" w:cs="Times New Roman"/>
                <w:sz w:val="24"/>
                <w:szCs w:val="24"/>
              </w:rPr>
              <w:t>Prihvatljivi troškovi su troškovi koji mogu biti sufinancirani bespovratnim sredstvima LAG intervencije</w:t>
            </w:r>
          </w:p>
        </w:tc>
      </w:tr>
      <w:tr w:rsidR="009565E7" w14:paraId="53871617" w14:textId="77777777" w:rsidTr="00C671DD">
        <w:trPr>
          <w:trHeight w:val="349"/>
        </w:trPr>
        <w:tc>
          <w:tcPr>
            <w:tcW w:w="3430" w:type="dxa"/>
            <w:tcBorders>
              <w:top w:val="single" w:sz="4" w:space="0" w:color="000000"/>
              <w:left w:val="single" w:sz="4" w:space="0" w:color="000000"/>
              <w:bottom w:val="single" w:sz="4" w:space="0" w:color="000000"/>
              <w:right w:val="single" w:sz="4" w:space="0" w:color="000000"/>
            </w:tcBorders>
            <w:vAlign w:val="bottom"/>
          </w:tcPr>
          <w:p w14:paraId="7030A980"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NEPRIHVATLJIVI TROŠKOVI</w:t>
            </w:r>
          </w:p>
        </w:tc>
        <w:tc>
          <w:tcPr>
            <w:tcW w:w="5693" w:type="dxa"/>
            <w:tcBorders>
              <w:top w:val="single" w:sz="4" w:space="0" w:color="000000"/>
              <w:bottom w:val="single" w:sz="4" w:space="0" w:color="000000"/>
              <w:right w:val="single" w:sz="4" w:space="0" w:color="000000"/>
            </w:tcBorders>
            <w:vAlign w:val="bottom"/>
          </w:tcPr>
          <w:p w14:paraId="15E37EE0" w14:textId="7C6BB107" w:rsidR="009565E7" w:rsidRDefault="00000000">
            <w:pPr>
              <w:widowControl w:val="0"/>
              <w:tabs>
                <w:tab w:val="left" w:pos="142"/>
                <w:tab w:val="left" w:pos="1122"/>
                <w:tab w:val="left" w:pos="8647"/>
              </w:tabs>
              <w:jc w:val="both"/>
              <w:rPr>
                <w:rFonts w:ascii="Times New Roman" w:eastAsia="Calibri" w:hAnsi="Times New Roman" w:cs="Times New Roman"/>
                <w:sz w:val="24"/>
                <w:szCs w:val="24"/>
              </w:rPr>
            </w:pPr>
            <w:r>
              <w:rPr>
                <w:rFonts w:ascii="Times New Roman" w:eastAsia="Calibri" w:hAnsi="Times New Roman" w:cs="Times New Roman"/>
                <w:sz w:val="24"/>
                <w:szCs w:val="24"/>
              </w:rPr>
              <w:t>Neprihvatljiv</w:t>
            </w:r>
            <w:r w:rsidR="0015601F">
              <w:rPr>
                <w:rFonts w:ascii="Times New Roman" w:eastAsia="Calibri" w:hAnsi="Times New Roman" w:cs="Times New Roman"/>
                <w:sz w:val="24"/>
                <w:szCs w:val="24"/>
              </w:rPr>
              <w:t>i</w:t>
            </w:r>
            <w:r>
              <w:rPr>
                <w:rFonts w:ascii="Times New Roman" w:eastAsia="Calibri" w:hAnsi="Times New Roman" w:cs="Times New Roman"/>
                <w:sz w:val="24"/>
                <w:szCs w:val="24"/>
              </w:rPr>
              <w:t xml:space="preserve"> troškovi su troškovi koji ne mogu biti sufinancirani bespovratnim sredstvima LAG intervencije</w:t>
            </w:r>
          </w:p>
        </w:tc>
      </w:tr>
      <w:tr w:rsidR="009565E7" w14:paraId="1F7C9F42" w14:textId="77777777" w:rsidTr="00C671DD">
        <w:trPr>
          <w:trHeight w:val="274"/>
        </w:trPr>
        <w:tc>
          <w:tcPr>
            <w:tcW w:w="3430" w:type="dxa"/>
            <w:tcBorders>
              <w:top w:val="single" w:sz="4" w:space="0" w:color="000000"/>
              <w:left w:val="single" w:sz="4" w:space="0" w:color="000000"/>
              <w:bottom w:val="single" w:sz="4" w:space="0" w:color="000000"/>
              <w:right w:val="single" w:sz="4" w:space="0" w:color="000000"/>
            </w:tcBorders>
            <w:vAlign w:val="bottom"/>
          </w:tcPr>
          <w:p w14:paraId="00674B79"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15C70FA4" w14:textId="77777777" w:rsidR="009565E7" w:rsidRDefault="009565E7">
            <w:pPr>
              <w:rPr>
                <w:rFonts w:ascii="Times New Roman" w:eastAsia="Times New Roman" w:hAnsi="Times New Roman" w:cs="Times New Roman"/>
                <w:b/>
                <w:color w:val="000000"/>
                <w:sz w:val="24"/>
                <w:szCs w:val="24"/>
                <w:lang w:eastAsia="hr-HR"/>
              </w:rPr>
            </w:pPr>
          </w:p>
          <w:p w14:paraId="10AFC047" w14:textId="77777777" w:rsidR="009565E7" w:rsidRDefault="009565E7">
            <w:pPr>
              <w:rPr>
                <w:rFonts w:ascii="Times New Roman" w:eastAsia="Times New Roman" w:hAnsi="Times New Roman" w:cs="Times New Roman"/>
                <w:b/>
                <w:color w:val="000000"/>
                <w:sz w:val="24"/>
                <w:szCs w:val="24"/>
                <w:lang w:eastAsia="hr-HR"/>
              </w:rPr>
            </w:pPr>
          </w:p>
          <w:p w14:paraId="41702064"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05977BFF" w14:textId="56F96495" w:rsidR="009565E7" w:rsidRDefault="00000000">
            <w:pPr>
              <w:widowControl w:val="0"/>
              <w:tabs>
                <w:tab w:val="left" w:pos="142"/>
                <w:tab w:val="left" w:pos="1122"/>
              </w:tabs>
              <w:jc w:val="both"/>
              <w:rPr>
                <w:rFonts w:ascii="Times New Roman" w:eastAsia="Calibri" w:hAnsi="Times New Roman" w:cs="Times New Roman"/>
                <w:sz w:val="24"/>
                <w:szCs w:val="24"/>
              </w:rPr>
            </w:pPr>
            <w:r>
              <w:rPr>
                <w:rFonts w:ascii="Times New Roman" w:eastAsia="Calibri" w:hAnsi="Times New Roman" w:cs="Times New Roman"/>
                <w:sz w:val="24"/>
                <w:szCs w:val="24"/>
              </w:rPr>
              <w:t>Ulaganje</w:t>
            </w:r>
            <w:r w:rsidR="0015601F">
              <w:rPr>
                <w:rFonts w:ascii="Times New Roman" w:eastAsia="Calibri" w:hAnsi="Times New Roman" w:cs="Times New Roman"/>
                <w:sz w:val="24"/>
                <w:szCs w:val="24"/>
              </w:rPr>
              <w:t xml:space="preserve">m se smatra </w:t>
            </w:r>
            <w:r>
              <w:rPr>
                <w:rFonts w:ascii="Times New Roman" w:eastAsia="Calibri" w:hAnsi="Times New Roman" w:cs="Times New Roman"/>
                <w:sz w:val="24"/>
                <w:szCs w:val="24"/>
              </w:rPr>
              <w:t>ulaganje u dugotrajnu materijalnu i nematerijalnu imovinu kojima se doprinosi postizanju jednog ili više specifičnih ciljeva utvrđenih u članku 6. stavcima 1. i 2. Uredbe (EU) br. 2021/2115</w:t>
            </w:r>
          </w:p>
        </w:tc>
      </w:tr>
      <w:tr w:rsidR="009565E7" w14:paraId="239E6F2F" w14:textId="77777777" w:rsidTr="00C671DD">
        <w:trPr>
          <w:trHeight w:val="349"/>
        </w:trPr>
        <w:tc>
          <w:tcPr>
            <w:tcW w:w="3430" w:type="dxa"/>
            <w:tcBorders>
              <w:top w:val="single" w:sz="4" w:space="0" w:color="000000"/>
              <w:left w:val="single" w:sz="4" w:space="0" w:color="000000"/>
              <w:bottom w:val="single" w:sz="4" w:space="0" w:color="000000"/>
              <w:right w:val="single" w:sz="4" w:space="0" w:color="000000"/>
            </w:tcBorders>
            <w:vAlign w:val="bottom"/>
          </w:tcPr>
          <w:p w14:paraId="0AF6749B"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2BE418AE" w14:textId="77777777" w:rsidR="009565E7" w:rsidRDefault="009565E7">
            <w:pPr>
              <w:rPr>
                <w:rFonts w:ascii="Times New Roman" w:eastAsia="Times New Roman" w:hAnsi="Times New Roman" w:cs="Times New Roman"/>
                <w:b/>
                <w:color w:val="000000"/>
                <w:sz w:val="24"/>
                <w:szCs w:val="24"/>
                <w:lang w:eastAsia="hr-HR"/>
              </w:rPr>
            </w:pPr>
          </w:p>
          <w:p w14:paraId="689391CB"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004CF6A3" w14:textId="77777777" w:rsidR="009565E7" w:rsidRDefault="00000000">
            <w:pPr>
              <w:widowControl w:val="0"/>
              <w:tabs>
                <w:tab w:val="left" w:pos="142"/>
                <w:tab w:val="left" w:pos="1122"/>
              </w:tabs>
              <w:jc w:val="both"/>
              <w:rPr>
                <w:rFonts w:ascii="Times New Roman" w:eastAsia="Calibri" w:hAnsi="Times New Roman" w:cs="Times New Roman"/>
                <w:i/>
                <w:sz w:val="24"/>
                <w:szCs w:val="24"/>
              </w:rPr>
            </w:pPr>
            <w:r>
              <w:rPr>
                <w:rFonts w:ascii="Times New Roman" w:eastAsia="Calibri" w:hAnsi="Times New Roman" w:cs="Times New Roman"/>
                <w:sz w:val="24"/>
                <w:szCs w:val="24"/>
              </w:rPr>
              <w:t>Dugotrajna nematerijalna imovina</w:t>
            </w:r>
            <w:r>
              <w:rPr>
                <w:rFonts w:ascii="Times New Roman" w:hAnsi="Times New Roman" w:cs="Times New Roman"/>
                <w:iCs/>
                <w:sz w:val="24"/>
                <w:szCs w:val="24"/>
              </w:rPr>
              <w:t xml:space="preserve"> je </w:t>
            </w:r>
            <w:r w:rsidRPr="008F656E">
              <w:rPr>
                <w:rFonts w:ascii="Times New Roman" w:hAnsi="Times New Roman" w:cs="Times New Roman"/>
                <w:iCs/>
                <w:sz w:val="24"/>
                <w:szCs w:val="24"/>
              </w:rPr>
              <w:t xml:space="preserve">nemonetarna imovina bez opipljivih, tj. fizičkih obilježja, a koja se </w:t>
            </w:r>
            <w:r>
              <w:rPr>
                <w:rFonts w:ascii="Times New Roman" w:hAnsi="Times New Roman" w:cs="Times New Roman"/>
                <w:iCs/>
                <w:sz w:val="24"/>
                <w:szCs w:val="24"/>
              </w:rPr>
              <w:t xml:space="preserve">može zasebno identificirati. Oblici nematerijalne imovine su: izdaci za razvoj, patenti, licencije, franšiza, koncesije, softver, zaštitni znaci, trgovački znak ili ime, </w:t>
            </w:r>
            <w:proofErr w:type="spellStart"/>
            <w:r>
              <w:rPr>
                <w:rFonts w:ascii="Times New Roman" w:hAnsi="Times New Roman" w:cs="Times New Roman"/>
                <w:iCs/>
                <w:sz w:val="24"/>
                <w:szCs w:val="24"/>
              </w:rPr>
              <w:t>goodwill</w:t>
            </w:r>
            <w:proofErr w:type="spellEnd"/>
            <w:r>
              <w:rPr>
                <w:rFonts w:ascii="Times New Roman" w:hAnsi="Times New Roman" w:cs="Times New Roman"/>
                <w:iCs/>
                <w:sz w:val="24"/>
                <w:szCs w:val="24"/>
              </w:rPr>
              <w:t xml:space="preserve"> i dr.</w:t>
            </w:r>
          </w:p>
        </w:tc>
      </w:tr>
      <w:tr w:rsidR="009565E7" w14:paraId="4361435E" w14:textId="77777777" w:rsidTr="00C671DD">
        <w:trPr>
          <w:trHeight w:val="349"/>
        </w:trPr>
        <w:tc>
          <w:tcPr>
            <w:tcW w:w="3430" w:type="dxa"/>
            <w:tcBorders>
              <w:top w:val="single" w:sz="4" w:space="0" w:color="000000"/>
              <w:left w:val="single" w:sz="4" w:space="0" w:color="000000"/>
              <w:bottom w:val="single" w:sz="4" w:space="0" w:color="000000"/>
              <w:right w:val="single" w:sz="4" w:space="0" w:color="000000"/>
            </w:tcBorders>
            <w:vAlign w:val="bottom"/>
          </w:tcPr>
          <w:p w14:paraId="101C18BF"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20EE21DE" w14:textId="77777777" w:rsidR="009565E7" w:rsidRDefault="009565E7">
            <w:pPr>
              <w:rPr>
                <w:rFonts w:ascii="Times New Roman" w:eastAsia="Times New Roman" w:hAnsi="Times New Roman" w:cs="Times New Roman"/>
                <w:b/>
                <w:color w:val="000000"/>
                <w:sz w:val="24"/>
                <w:szCs w:val="24"/>
                <w:lang w:eastAsia="hr-HR"/>
              </w:rPr>
            </w:pPr>
          </w:p>
          <w:p w14:paraId="6A960A40" w14:textId="77777777" w:rsidR="009565E7" w:rsidRDefault="009565E7">
            <w:pPr>
              <w:rPr>
                <w:rFonts w:ascii="Times New Roman" w:eastAsia="Times New Roman" w:hAnsi="Times New Roman" w:cs="Times New Roman"/>
                <w:b/>
                <w:color w:val="000000"/>
                <w:sz w:val="24"/>
                <w:szCs w:val="24"/>
                <w:lang w:eastAsia="hr-HR"/>
              </w:rPr>
            </w:pPr>
          </w:p>
          <w:p w14:paraId="191439D4" w14:textId="77777777" w:rsidR="009565E7" w:rsidRDefault="009565E7">
            <w:pPr>
              <w:rPr>
                <w:rFonts w:ascii="Times New Roman" w:eastAsia="Times New Roman" w:hAnsi="Times New Roman" w:cs="Times New Roman"/>
                <w:b/>
                <w:color w:val="000000"/>
                <w:sz w:val="24"/>
                <w:szCs w:val="24"/>
                <w:lang w:eastAsia="hr-HR"/>
              </w:rPr>
            </w:pPr>
          </w:p>
          <w:p w14:paraId="37FB482B" w14:textId="77777777" w:rsidR="009565E7" w:rsidRDefault="009565E7">
            <w:pPr>
              <w:rPr>
                <w:rFonts w:ascii="Times New Roman" w:eastAsia="Times New Roman" w:hAnsi="Times New Roman" w:cs="Times New Roman"/>
                <w:b/>
                <w:color w:val="000000"/>
                <w:sz w:val="24"/>
                <w:szCs w:val="24"/>
                <w:lang w:eastAsia="hr-HR"/>
              </w:rPr>
            </w:pPr>
          </w:p>
          <w:p w14:paraId="3E0C5E68" w14:textId="77777777" w:rsidR="009565E7" w:rsidRDefault="009565E7">
            <w:pPr>
              <w:rPr>
                <w:rFonts w:ascii="Times New Roman" w:eastAsia="Times New Roman" w:hAnsi="Times New Roman" w:cs="Times New Roman"/>
                <w:b/>
                <w:color w:val="000000"/>
                <w:sz w:val="24"/>
                <w:szCs w:val="24"/>
                <w:lang w:eastAsia="hr-HR"/>
              </w:rPr>
            </w:pPr>
          </w:p>
          <w:p w14:paraId="7B8E8BE0" w14:textId="77777777" w:rsidR="009565E7" w:rsidRDefault="009565E7">
            <w:pPr>
              <w:rPr>
                <w:rFonts w:ascii="Times New Roman" w:eastAsia="Times New Roman" w:hAnsi="Times New Roman" w:cs="Times New Roman"/>
                <w:b/>
                <w:color w:val="000000"/>
                <w:sz w:val="24"/>
                <w:szCs w:val="24"/>
                <w:lang w:eastAsia="hr-HR"/>
              </w:rPr>
            </w:pPr>
          </w:p>
          <w:p w14:paraId="2699173F" w14:textId="77777777" w:rsidR="009565E7" w:rsidRDefault="009565E7">
            <w:pPr>
              <w:rPr>
                <w:rFonts w:ascii="Times New Roman" w:eastAsia="Times New Roman" w:hAnsi="Times New Roman" w:cs="Times New Roman"/>
                <w:b/>
                <w:color w:val="000000"/>
                <w:sz w:val="24"/>
                <w:szCs w:val="24"/>
                <w:lang w:eastAsia="hr-HR"/>
              </w:rPr>
            </w:pPr>
          </w:p>
          <w:p w14:paraId="5A1DA3ED" w14:textId="77777777" w:rsidR="009565E7" w:rsidRDefault="009565E7">
            <w:pPr>
              <w:rPr>
                <w:rFonts w:ascii="Times New Roman" w:eastAsia="Times New Roman" w:hAnsi="Times New Roman" w:cs="Times New Roman"/>
                <w:b/>
                <w:color w:val="000000"/>
                <w:sz w:val="24"/>
                <w:szCs w:val="24"/>
                <w:lang w:eastAsia="hr-HR"/>
              </w:rPr>
            </w:pPr>
          </w:p>
          <w:p w14:paraId="3E26A559"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6BA21089" w14:textId="77777777" w:rsidR="009565E7" w:rsidRDefault="00000000">
            <w:pPr>
              <w:widowControl w:val="0"/>
              <w:tabs>
                <w:tab w:val="left" w:pos="142"/>
                <w:tab w:val="left" w:pos="1122"/>
              </w:tabs>
              <w:jc w:val="both"/>
              <w:rPr>
                <w:rFonts w:ascii="Times New Roman" w:eastAsia="Calibri" w:hAnsi="Times New Roman" w:cs="Times New Roman"/>
                <w:i/>
                <w:sz w:val="24"/>
                <w:szCs w:val="24"/>
              </w:rPr>
            </w:pPr>
            <w:r>
              <w:rPr>
                <w:rFonts w:ascii="Times New Roman" w:eastAsia="Calibri" w:hAnsi="Times New Roman" w:cs="Times New Roman"/>
                <w:sz w:val="24"/>
                <w:szCs w:val="24"/>
              </w:rPr>
              <w:t>Dugotrajna materijalna imovina 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9565E7" w14:paraId="04B8ADCA" w14:textId="77777777" w:rsidTr="00C671DD">
        <w:trPr>
          <w:trHeight w:val="63"/>
        </w:trPr>
        <w:tc>
          <w:tcPr>
            <w:tcW w:w="3430" w:type="dxa"/>
            <w:tcBorders>
              <w:top w:val="single" w:sz="4" w:space="0" w:color="000000"/>
              <w:left w:val="single" w:sz="4" w:space="0" w:color="000000"/>
              <w:bottom w:val="single" w:sz="4" w:space="0" w:color="000000"/>
              <w:right w:val="single" w:sz="4" w:space="0" w:color="000000"/>
            </w:tcBorders>
            <w:vAlign w:val="bottom"/>
          </w:tcPr>
          <w:p w14:paraId="056240B3"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NEPRODUKTIVNA ULAGANJA</w:t>
            </w:r>
          </w:p>
          <w:p w14:paraId="2558B473" w14:textId="77777777" w:rsidR="009565E7" w:rsidRDefault="009565E7">
            <w:pPr>
              <w:rPr>
                <w:rFonts w:ascii="Times New Roman" w:eastAsia="Times New Roman" w:hAnsi="Times New Roman" w:cs="Times New Roman"/>
                <w:b/>
                <w:color w:val="000000"/>
                <w:sz w:val="24"/>
                <w:szCs w:val="24"/>
                <w:lang w:eastAsia="hr-HR"/>
              </w:rPr>
            </w:pPr>
          </w:p>
          <w:p w14:paraId="570F53B4" w14:textId="77777777" w:rsidR="009565E7" w:rsidRDefault="009565E7">
            <w:pPr>
              <w:spacing w:after="240"/>
              <w:rPr>
                <w:rFonts w:ascii="Times New Roman" w:eastAsia="Times New Roman" w:hAnsi="Times New Roman" w:cs="Times New Roman"/>
                <w:b/>
                <w:color w:val="000000"/>
                <w:sz w:val="24"/>
                <w:szCs w:val="24"/>
                <w:lang w:eastAsia="hr-HR"/>
              </w:rPr>
            </w:pPr>
          </w:p>
          <w:p w14:paraId="020AF583" w14:textId="77777777" w:rsidR="009565E7" w:rsidRDefault="009565E7">
            <w:pPr>
              <w:spacing w:after="240"/>
              <w:rPr>
                <w:rFonts w:ascii="Times New Roman" w:eastAsia="Times New Roman" w:hAnsi="Times New Roman" w:cs="Times New Roman"/>
                <w:b/>
                <w:color w:val="000000"/>
                <w:sz w:val="24"/>
                <w:szCs w:val="24"/>
                <w:lang w:eastAsia="hr-HR"/>
              </w:rPr>
            </w:pPr>
          </w:p>
          <w:p w14:paraId="79796340" w14:textId="77777777" w:rsidR="009565E7" w:rsidRDefault="009565E7">
            <w:pPr>
              <w:spacing w:after="240"/>
              <w:rPr>
                <w:rFonts w:ascii="Times New Roman" w:eastAsia="Times New Roman" w:hAnsi="Times New Roman" w:cs="Times New Roman"/>
                <w:b/>
                <w:color w:val="000000"/>
                <w:sz w:val="24"/>
                <w:szCs w:val="24"/>
                <w:lang w:eastAsia="hr-HR"/>
              </w:rPr>
            </w:pPr>
          </w:p>
          <w:p w14:paraId="40E18517" w14:textId="77777777" w:rsidR="009565E7" w:rsidRDefault="009565E7">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26BB910F" w14:textId="77777777" w:rsidR="009565E7" w:rsidRDefault="00000000">
            <w:pPr>
              <w:widowControl w:val="0"/>
              <w:tabs>
                <w:tab w:val="left" w:pos="142"/>
                <w:tab w:val="left" w:pos="1122"/>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Neproduktivna ulaganja 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w:t>
            </w:r>
            <w:r>
              <w:rPr>
                <w:rFonts w:ascii="Times New Roman" w:eastAsia="Calibri" w:hAnsi="Times New Roman" w:cs="Times New Roman"/>
                <w:color w:val="000000" w:themeColor="text1"/>
                <w:sz w:val="24"/>
                <w:szCs w:val="24"/>
              </w:rPr>
              <w:lastRenderedPageBreak/>
              <w:t>odnosno javno dostupnih temeljnih usluga i infrastrukture u ruralnim područjima i sl.</w:t>
            </w:r>
          </w:p>
        </w:tc>
      </w:tr>
      <w:tr w:rsidR="009565E7" w14:paraId="39C2DD87" w14:textId="77777777" w:rsidTr="00C671DD">
        <w:trPr>
          <w:trHeight w:val="546"/>
        </w:trPr>
        <w:tc>
          <w:tcPr>
            <w:tcW w:w="3430" w:type="dxa"/>
            <w:tcBorders>
              <w:top w:val="single" w:sz="4" w:space="0" w:color="000000"/>
              <w:left w:val="single" w:sz="4" w:space="0" w:color="000000"/>
              <w:bottom w:val="single" w:sz="4" w:space="0" w:color="000000"/>
              <w:right w:val="single" w:sz="4" w:space="0" w:color="000000"/>
            </w:tcBorders>
            <w:vAlign w:val="bottom"/>
          </w:tcPr>
          <w:p w14:paraId="3BEFE0D8"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NOVO MOTORNO VOZILO</w:t>
            </w:r>
          </w:p>
          <w:p w14:paraId="7C919CBA"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793678BD" w14:textId="77777777" w:rsidR="009565E7" w:rsidRDefault="00000000">
            <w:pPr>
              <w:pStyle w:val="Odlomakpopisa"/>
              <w:widowControl w:val="0"/>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Novo motorno vozilo je svako motorno vozilo koje nije rabljeno motorno vozilo</w:t>
            </w:r>
          </w:p>
        </w:tc>
      </w:tr>
      <w:tr w:rsidR="009565E7" w14:paraId="01EC36AC" w14:textId="77777777" w:rsidTr="00C671DD">
        <w:trPr>
          <w:trHeight w:val="63"/>
        </w:trPr>
        <w:tc>
          <w:tcPr>
            <w:tcW w:w="3430" w:type="dxa"/>
            <w:tcBorders>
              <w:top w:val="single" w:sz="4" w:space="0" w:color="000000"/>
              <w:left w:val="single" w:sz="4" w:space="0" w:color="000000"/>
              <w:bottom w:val="single" w:sz="4" w:space="0" w:color="000000"/>
              <w:right w:val="single" w:sz="4" w:space="0" w:color="000000"/>
            </w:tcBorders>
            <w:vAlign w:val="bottom"/>
          </w:tcPr>
          <w:p w14:paraId="03B9490E"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76345CB9"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51D61FB7" w14:textId="77777777" w:rsidR="009565E7" w:rsidRDefault="009565E7">
            <w:pPr>
              <w:rPr>
                <w:rFonts w:ascii="Times New Roman" w:eastAsia="Times New Roman" w:hAnsi="Times New Roman" w:cs="Times New Roman"/>
                <w:b/>
                <w:color w:val="000000"/>
                <w:sz w:val="24"/>
                <w:szCs w:val="24"/>
                <w:lang w:eastAsia="hr-HR"/>
              </w:rPr>
            </w:pPr>
          </w:p>
          <w:p w14:paraId="1E8B88B9" w14:textId="77777777" w:rsidR="009565E7" w:rsidRDefault="009565E7">
            <w:pPr>
              <w:rPr>
                <w:rFonts w:ascii="Times New Roman" w:eastAsia="Times New Roman" w:hAnsi="Times New Roman" w:cs="Times New Roman"/>
                <w:b/>
                <w:color w:val="000000"/>
                <w:sz w:val="24"/>
                <w:szCs w:val="24"/>
                <w:lang w:eastAsia="hr-HR"/>
              </w:rPr>
            </w:pPr>
          </w:p>
          <w:p w14:paraId="6A08E17E" w14:textId="77777777" w:rsidR="009565E7" w:rsidRDefault="009565E7">
            <w:pPr>
              <w:rPr>
                <w:rFonts w:ascii="Times New Roman" w:eastAsia="Times New Roman" w:hAnsi="Times New Roman" w:cs="Times New Roman"/>
                <w:b/>
                <w:color w:val="000000"/>
                <w:sz w:val="24"/>
                <w:szCs w:val="24"/>
                <w:lang w:eastAsia="hr-HR"/>
              </w:rPr>
            </w:pPr>
          </w:p>
          <w:p w14:paraId="71BF9921" w14:textId="77777777" w:rsidR="009565E7" w:rsidRDefault="009565E7">
            <w:pPr>
              <w:rPr>
                <w:rFonts w:ascii="Times New Roman" w:eastAsia="Times New Roman" w:hAnsi="Times New Roman" w:cs="Times New Roman"/>
                <w:b/>
                <w:color w:val="000000"/>
                <w:sz w:val="24"/>
                <w:szCs w:val="24"/>
                <w:lang w:eastAsia="hr-HR"/>
              </w:rPr>
            </w:pPr>
          </w:p>
          <w:p w14:paraId="5E627894"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02B8ADB2" w14:textId="77777777" w:rsidR="009565E7" w:rsidRDefault="00000000">
            <w:pPr>
              <w:pStyle w:val="Odlomakpopisa"/>
              <w:widowControl w:val="0"/>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Gospodarsko vozilo je cestovno motorno vozilo za vlastite potrebe korisnika, namijenjeno prijevozu tereta (N kategorije) – sirovina, proizvoda i repromaterijala koji proizlaze iz poljoprivredne aktivnosti korisnika, ili prijevozu sirovina, materijala i proizvoda povezanih s djelatnošću prerade, ili za obavljanje nepoljoprivrednih djelatnosti, ili prijevoz putnika</w:t>
            </w:r>
          </w:p>
        </w:tc>
      </w:tr>
      <w:tr w:rsidR="009565E7" w14:paraId="307CB9C1" w14:textId="77777777" w:rsidTr="00C671DD">
        <w:trPr>
          <w:trHeight w:val="557"/>
        </w:trPr>
        <w:tc>
          <w:tcPr>
            <w:tcW w:w="3430" w:type="dxa"/>
            <w:tcBorders>
              <w:top w:val="single" w:sz="4" w:space="0" w:color="000000"/>
              <w:left w:val="single" w:sz="4" w:space="0" w:color="000000"/>
              <w:bottom w:val="single" w:sz="4" w:space="0" w:color="000000"/>
              <w:right w:val="single" w:sz="4" w:space="0" w:color="000000"/>
            </w:tcBorders>
            <w:vAlign w:val="bottom"/>
          </w:tcPr>
          <w:p w14:paraId="5DFA1005" w14:textId="77777777" w:rsidR="009565E7" w:rsidRDefault="00000000">
            <w:pPr>
              <w:spacing w:after="24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PODUZEĆE</w:t>
            </w:r>
          </w:p>
          <w:p w14:paraId="5D456EBF" w14:textId="77777777" w:rsidR="009565E7" w:rsidRDefault="009565E7">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4BB66CE7" w14:textId="77777777" w:rsidR="009565E7" w:rsidRDefault="00000000">
            <w:pPr>
              <w:widowControl w:val="0"/>
              <w:tabs>
                <w:tab w:val="left" w:pos="142"/>
                <w:tab w:val="left" w:pos="1122"/>
              </w:tabs>
              <w:jc w:val="both"/>
              <w:rPr>
                <w:rFonts w:ascii="Times New Roman" w:eastAsia="Calibri" w:hAnsi="Times New Roman" w:cs="Times New Roman"/>
                <w:i/>
                <w:sz w:val="24"/>
                <w:szCs w:val="24"/>
              </w:rPr>
            </w:pPr>
            <w:r>
              <w:rPr>
                <w:rFonts w:ascii="Times New Roman" w:eastAsia="Calibri" w:hAnsi="Times New Roman" w:cs="Times New Roman"/>
                <w:sz w:val="24"/>
                <w:szCs w:val="24"/>
              </w:rPr>
              <w:t>Poduzeće je svaki subjekt koji se bavi gospodarskom djelatnošću, bez obzira na njegov pravni oblik, kako je definirano u članku 1. Priloga I. Uredbe Komisije (EU) br. 2022/2472</w:t>
            </w:r>
          </w:p>
        </w:tc>
      </w:tr>
      <w:tr w:rsidR="009565E7" w14:paraId="7DCB5E9B" w14:textId="77777777" w:rsidTr="00C671DD">
        <w:trPr>
          <w:trHeight w:val="557"/>
        </w:trPr>
        <w:tc>
          <w:tcPr>
            <w:tcW w:w="3430" w:type="dxa"/>
            <w:tcBorders>
              <w:top w:val="single" w:sz="4" w:space="0" w:color="000000"/>
              <w:left w:val="single" w:sz="4" w:space="0" w:color="000000"/>
              <w:bottom w:val="single" w:sz="4" w:space="0" w:color="000000"/>
              <w:right w:val="single" w:sz="4" w:space="0" w:color="000000"/>
            </w:tcBorders>
            <w:vAlign w:val="bottom"/>
          </w:tcPr>
          <w:p w14:paraId="3BEEE0CE" w14:textId="77777777" w:rsidR="009565E7" w:rsidRDefault="00000000">
            <w:pPr>
              <w:spacing w:after="24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000000"/>
              <w:bottom w:val="single" w:sz="4" w:space="0" w:color="000000"/>
              <w:right w:val="single" w:sz="4" w:space="0" w:color="000000"/>
            </w:tcBorders>
            <w:vAlign w:val="bottom"/>
          </w:tcPr>
          <w:p w14:paraId="56330172" w14:textId="77777777" w:rsidR="009565E7" w:rsidRDefault="00000000">
            <w:pPr>
              <w:jc w:val="both"/>
              <w:rPr>
                <w:rFonts w:ascii="Times New Roman" w:eastAsia="Calibri" w:hAnsi="Times New Roman" w:cs="Times New Roman"/>
                <w:sz w:val="24"/>
                <w:szCs w:val="24"/>
              </w:rPr>
            </w:pPr>
            <w:r>
              <w:rPr>
                <w:rFonts w:ascii="Times New Roman" w:eastAsia="Calibri" w:hAnsi="Times New Roman" w:cs="Times New Roman"/>
                <w:sz w:val="24"/>
                <w:szCs w:val="24"/>
              </w:rPr>
              <w:t>Mikro, mala i srednja poduzeća (MSP) su poduzeća koja ispunjavaju kriterije iz članka 2. Priloga I. Uredbe Komisije (EU) br. 2022/2472</w:t>
            </w:r>
          </w:p>
        </w:tc>
      </w:tr>
      <w:tr w:rsidR="009565E7" w14:paraId="2F300B5A" w14:textId="77777777" w:rsidTr="00C671DD">
        <w:trPr>
          <w:trHeight w:val="557"/>
        </w:trPr>
        <w:tc>
          <w:tcPr>
            <w:tcW w:w="3430" w:type="dxa"/>
            <w:tcBorders>
              <w:top w:val="single" w:sz="4" w:space="0" w:color="000000"/>
              <w:left w:val="single" w:sz="4" w:space="0" w:color="000000"/>
              <w:bottom w:val="single" w:sz="4" w:space="0" w:color="000000"/>
              <w:right w:val="single" w:sz="4" w:space="0" w:color="000000"/>
            </w:tcBorders>
            <w:vAlign w:val="bottom"/>
          </w:tcPr>
          <w:p w14:paraId="7DF96B99"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POVEZANO PODUZEĆE</w:t>
            </w:r>
          </w:p>
          <w:p w14:paraId="64A1C032" w14:textId="77777777" w:rsidR="009565E7" w:rsidRDefault="009565E7">
            <w:pPr>
              <w:rPr>
                <w:rFonts w:ascii="Times New Roman" w:eastAsia="Times New Roman" w:hAnsi="Times New Roman" w:cs="Times New Roman"/>
                <w:b/>
                <w:color w:val="000000"/>
                <w:sz w:val="24"/>
                <w:szCs w:val="24"/>
                <w:lang w:eastAsia="hr-HR"/>
              </w:rPr>
            </w:pPr>
          </w:p>
          <w:p w14:paraId="2C57227F"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25D31DEE" w14:textId="77777777" w:rsidR="009565E7" w:rsidRDefault="00000000">
            <w:pPr>
              <w:jc w:val="both"/>
              <w:rPr>
                <w:rFonts w:ascii="Times New Roman" w:eastAsia="Calibri" w:hAnsi="Times New Roman" w:cs="Times New Roman"/>
                <w:sz w:val="24"/>
                <w:szCs w:val="24"/>
              </w:rPr>
            </w:pPr>
            <w:r>
              <w:rPr>
                <w:rFonts w:ascii="Times New Roman" w:eastAsia="Calibri" w:hAnsi="Times New Roman" w:cs="Times New Roman"/>
                <w:sz w:val="24"/>
                <w:szCs w:val="24"/>
              </w:rPr>
              <w:t>Povezano poduzeće je poduzeće definirano člankom 3. stavkom 3. Priloga I. Uredbe Komisije (EU) br. 2022/2472</w:t>
            </w:r>
          </w:p>
        </w:tc>
      </w:tr>
      <w:tr w:rsidR="009565E7" w14:paraId="139005BA" w14:textId="77777777" w:rsidTr="00C671DD">
        <w:trPr>
          <w:trHeight w:val="557"/>
        </w:trPr>
        <w:tc>
          <w:tcPr>
            <w:tcW w:w="3430" w:type="dxa"/>
            <w:tcBorders>
              <w:top w:val="single" w:sz="4" w:space="0" w:color="000000"/>
              <w:left w:val="single" w:sz="4" w:space="0" w:color="000000"/>
              <w:bottom w:val="single" w:sz="4" w:space="0" w:color="000000"/>
              <w:right w:val="single" w:sz="4" w:space="0" w:color="000000"/>
            </w:tcBorders>
            <w:vAlign w:val="bottom"/>
          </w:tcPr>
          <w:p w14:paraId="61305801"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PARTNERSKO PODUZEĆE</w:t>
            </w:r>
          </w:p>
          <w:p w14:paraId="16AD162D" w14:textId="77777777" w:rsidR="009565E7" w:rsidRDefault="009565E7">
            <w:pPr>
              <w:rPr>
                <w:rFonts w:ascii="Times New Roman" w:eastAsia="Times New Roman" w:hAnsi="Times New Roman" w:cs="Times New Roman"/>
                <w:b/>
                <w:color w:val="000000"/>
                <w:sz w:val="24"/>
                <w:szCs w:val="24"/>
                <w:lang w:eastAsia="hr-HR"/>
              </w:rPr>
            </w:pPr>
          </w:p>
          <w:p w14:paraId="093880D6"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57B345F7" w14:textId="77777777" w:rsidR="009565E7" w:rsidRDefault="00000000">
            <w:pPr>
              <w:jc w:val="both"/>
              <w:rPr>
                <w:rFonts w:ascii="Times New Roman" w:eastAsia="Calibri" w:hAnsi="Times New Roman" w:cs="Times New Roman"/>
                <w:sz w:val="24"/>
                <w:szCs w:val="24"/>
              </w:rPr>
            </w:pPr>
            <w:r>
              <w:rPr>
                <w:rFonts w:ascii="Times New Roman" w:eastAsia="Calibri" w:hAnsi="Times New Roman" w:cs="Times New Roman"/>
                <w:sz w:val="24"/>
                <w:szCs w:val="24"/>
              </w:rPr>
              <w:t>Partnersko poduzeće je poduzeće definirano člankom 3. stavkom 2. Priloga I. Uredbe Komisije (EU) br. 2022/2472</w:t>
            </w:r>
          </w:p>
        </w:tc>
      </w:tr>
      <w:tr w:rsidR="009565E7" w14:paraId="4979CC42"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vAlign w:val="bottom"/>
          </w:tcPr>
          <w:p w14:paraId="173860C1"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PRILOG I. UGOVORU</w:t>
            </w:r>
          </w:p>
          <w:p w14:paraId="68E477B8" w14:textId="77777777" w:rsidR="009565E7" w:rsidRDefault="009565E7">
            <w:pPr>
              <w:rPr>
                <w:rFonts w:ascii="Times New Roman" w:eastAsia="Times New Roman" w:hAnsi="Times New Roman" w:cs="Times New Roman"/>
                <w:b/>
                <w:color w:val="000000"/>
                <w:sz w:val="24"/>
                <w:szCs w:val="24"/>
                <w:lang w:eastAsia="hr-HR"/>
              </w:rPr>
            </w:pPr>
          </w:p>
          <w:p w14:paraId="1FD1C31C"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4D36C6EA" w14:textId="77777777" w:rsidR="009565E7" w:rsidRDefault="00000000">
            <w:pPr>
              <w:jc w:val="both"/>
              <w:rPr>
                <w:rFonts w:ascii="Times New Roman" w:eastAsia="Times New Roman" w:hAnsi="Times New Roman" w:cs="Times New Roman"/>
                <w:color w:val="000000"/>
                <w:sz w:val="24"/>
                <w:szCs w:val="24"/>
                <w:lang w:eastAsia="hr-HR"/>
              </w:rPr>
            </w:pPr>
            <w:bookmarkStart w:id="12" w:name="_Hlk161998396"/>
            <w:r>
              <w:rPr>
                <w:rFonts w:ascii="Times New Roman" w:eastAsia="Times New Roman" w:hAnsi="Times New Roman" w:cs="Times New Roman"/>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2"/>
          </w:p>
        </w:tc>
      </w:tr>
      <w:tr w:rsidR="009565E7" w14:paraId="2432DEC4"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vAlign w:val="bottom"/>
          </w:tcPr>
          <w:p w14:paraId="609DE43B"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NEPRAVILNOST</w:t>
            </w:r>
          </w:p>
          <w:p w14:paraId="244986A0" w14:textId="77777777" w:rsidR="009565E7" w:rsidRDefault="009565E7">
            <w:pPr>
              <w:spacing w:after="120"/>
              <w:rPr>
                <w:rFonts w:ascii="Times New Roman" w:eastAsia="Times New Roman" w:hAnsi="Times New Roman" w:cs="Times New Roman"/>
                <w:b/>
                <w:color w:val="000000"/>
                <w:sz w:val="24"/>
                <w:szCs w:val="24"/>
                <w:lang w:eastAsia="hr-HR"/>
              </w:rPr>
            </w:pPr>
          </w:p>
          <w:p w14:paraId="33BE5DC6" w14:textId="77777777" w:rsidR="009565E7" w:rsidRDefault="009565E7">
            <w:pPr>
              <w:spacing w:after="120"/>
              <w:rPr>
                <w:rFonts w:ascii="Times New Roman" w:eastAsia="Times New Roman" w:hAnsi="Times New Roman" w:cs="Times New Roman"/>
                <w:b/>
                <w:color w:val="000000"/>
                <w:sz w:val="24"/>
                <w:szCs w:val="24"/>
                <w:lang w:eastAsia="hr-HR"/>
              </w:rPr>
            </w:pPr>
          </w:p>
          <w:p w14:paraId="292050DE" w14:textId="77777777" w:rsidR="009565E7" w:rsidRDefault="009565E7">
            <w:pPr>
              <w:spacing w:after="120"/>
              <w:rPr>
                <w:rFonts w:ascii="Times New Roman" w:eastAsia="Times New Roman" w:hAnsi="Times New Roman" w:cs="Times New Roman"/>
                <w:b/>
                <w:color w:val="000000"/>
                <w:sz w:val="24"/>
                <w:szCs w:val="24"/>
                <w:lang w:eastAsia="hr-HR"/>
              </w:rPr>
            </w:pPr>
          </w:p>
          <w:p w14:paraId="57CB299E" w14:textId="77777777" w:rsidR="009565E7" w:rsidRDefault="009565E7">
            <w:pPr>
              <w:spacing w:after="120"/>
              <w:rPr>
                <w:rFonts w:ascii="Times New Roman" w:eastAsia="Times New Roman" w:hAnsi="Times New Roman" w:cs="Times New Roman"/>
                <w:b/>
                <w:color w:val="000000"/>
                <w:sz w:val="24"/>
                <w:szCs w:val="24"/>
                <w:lang w:eastAsia="hr-HR"/>
              </w:rPr>
            </w:pPr>
          </w:p>
          <w:p w14:paraId="28086B7D" w14:textId="77777777" w:rsidR="009565E7" w:rsidRDefault="009565E7">
            <w:pPr>
              <w:spacing w:after="120"/>
              <w:rPr>
                <w:rFonts w:ascii="Times New Roman" w:eastAsia="Times New Roman" w:hAnsi="Times New Roman" w:cs="Times New Roman"/>
                <w:b/>
                <w:color w:val="000000"/>
                <w:sz w:val="24"/>
                <w:szCs w:val="24"/>
                <w:lang w:eastAsia="hr-HR"/>
              </w:rPr>
            </w:pPr>
          </w:p>
          <w:p w14:paraId="66107320" w14:textId="77777777" w:rsidR="009565E7" w:rsidRDefault="009565E7">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201D6EDD"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9565E7" w14:paraId="58522266" w14:textId="77777777" w:rsidTr="00C671DD">
        <w:trPr>
          <w:trHeight w:val="132"/>
        </w:trPr>
        <w:tc>
          <w:tcPr>
            <w:tcW w:w="3430" w:type="dxa"/>
            <w:tcBorders>
              <w:top w:val="single" w:sz="4" w:space="0" w:color="000000"/>
              <w:left w:val="single" w:sz="4" w:space="0" w:color="000000"/>
              <w:bottom w:val="single" w:sz="4" w:space="0" w:color="000000"/>
              <w:right w:val="single" w:sz="4" w:space="0" w:color="000000"/>
            </w:tcBorders>
            <w:vAlign w:val="bottom"/>
          </w:tcPr>
          <w:p w14:paraId="4E98CDCF"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SUMNJA NA PRIJEVARU</w:t>
            </w:r>
          </w:p>
          <w:p w14:paraId="571C5869" w14:textId="77777777" w:rsidR="009565E7" w:rsidRDefault="009565E7">
            <w:pPr>
              <w:rPr>
                <w:rFonts w:ascii="Times New Roman" w:eastAsia="Times New Roman" w:hAnsi="Times New Roman" w:cs="Times New Roman"/>
                <w:b/>
                <w:color w:val="000000"/>
                <w:sz w:val="24"/>
                <w:szCs w:val="24"/>
                <w:lang w:eastAsia="hr-HR"/>
              </w:rPr>
            </w:pPr>
          </w:p>
          <w:p w14:paraId="7578A8A8" w14:textId="77777777" w:rsidR="009565E7" w:rsidRDefault="009565E7">
            <w:pPr>
              <w:spacing w:after="120"/>
              <w:rPr>
                <w:rFonts w:ascii="Times New Roman" w:eastAsia="Times New Roman" w:hAnsi="Times New Roman" w:cs="Times New Roman"/>
                <w:b/>
                <w:color w:val="000000"/>
                <w:sz w:val="24"/>
                <w:szCs w:val="24"/>
                <w:lang w:eastAsia="hr-HR"/>
              </w:rPr>
            </w:pPr>
          </w:p>
          <w:p w14:paraId="30EB202E" w14:textId="77777777" w:rsidR="009565E7" w:rsidRDefault="009565E7">
            <w:pPr>
              <w:spacing w:after="120"/>
              <w:rPr>
                <w:rFonts w:ascii="Times New Roman" w:eastAsia="Times New Roman" w:hAnsi="Times New Roman" w:cs="Times New Roman"/>
                <w:b/>
                <w:color w:val="000000"/>
                <w:sz w:val="24"/>
                <w:szCs w:val="24"/>
                <w:lang w:eastAsia="hr-HR"/>
              </w:rPr>
            </w:pPr>
          </w:p>
          <w:p w14:paraId="473E54F6" w14:textId="77777777" w:rsidR="009565E7" w:rsidRDefault="009565E7">
            <w:pPr>
              <w:spacing w:after="120"/>
              <w:rPr>
                <w:rFonts w:ascii="Times New Roman" w:eastAsia="Times New Roman" w:hAnsi="Times New Roman" w:cs="Times New Roman"/>
                <w:b/>
                <w:color w:val="000000"/>
                <w:sz w:val="24"/>
                <w:szCs w:val="24"/>
                <w:lang w:eastAsia="hr-HR"/>
              </w:rPr>
            </w:pPr>
          </w:p>
          <w:p w14:paraId="3D4E2973" w14:textId="77777777" w:rsidR="009565E7" w:rsidRDefault="009565E7">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7A98F093"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Sumnja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w:t>
            </w:r>
            <w:r>
              <w:rPr>
                <w:rFonts w:ascii="Times New Roman" w:eastAsia="Calibri" w:hAnsi="Times New Roman" w:cs="Times New Roman"/>
                <w:color w:val="000000" w:themeColor="text1"/>
                <w:sz w:val="24"/>
                <w:szCs w:val="24"/>
              </w:rPr>
              <w:lastRenderedPageBreak/>
              <w:t>interesa Unije kaznenopravnim sredstvima (SL L 198, 28.7.2017.)</w:t>
            </w:r>
          </w:p>
        </w:tc>
      </w:tr>
      <w:tr w:rsidR="009565E7" w14:paraId="0A7C537E" w14:textId="77777777" w:rsidTr="00C671DD">
        <w:trPr>
          <w:trHeight w:val="274"/>
        </w:trPr>
        <w:tc>
          <w:tcPr>
            <w:tcW w:w="3430" w:type="dxa"/>
            <w:tcBorders>
              <w:top w:val="single" w:sz="4" w:space="0" w:color="000000"/>
              <w:left w:val="single" w:sz="4" w:space="0" w:color="000000"/>
              <w:bottom w:val="single" w:sz="4" w:space="0" w:color="000000"/>
              <w:right w:val="single" w:sz="4" w:space="0" w:color="000000"/>
            </w:tcBorders>
            <w:vAlign w:val="bottom"/>
          </w:tcPr>
          <w:p w14:paraId="61FE8B94"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DRŽAVNA POTPORA</w:t>
            </w:r>
          </w:p>
          <w:p w14:paraId="7D3D9583" w14:textId="77777777" w:rsidR="009565E7" w:rsidRDefault="009565E7">
            <w:pPr>
              <w:rPr>
                <w:rFonts w:ascii="Times New Roman" w:eastAsia="Times New Roman" w:hAnsi="Times New Roman" w:cs="Times New Roman"/>
                <w:b/>
                <w:color w:val="000000"/>
                <w:sz w:val="24"/>
                <w:szCs w:val="24"/>
                <w:lang w:eastAsia="hr-HR"/>
              </w:rPr>
            </w:pPr>
          </w:p>
          <w:p w14:paraId="3E9DC03F" w14:textId="77777777" w:rsidR="009565E7" w:rsidRDefault="009565E7">
            <w:pPr>
              <w:rPr>
                <w:b/>
                <w:color w:val="000000"/>
                <w:lang w:eastAsia="hr-HR"/>
              </w:rPr>
            </w:pPr>
          </w:p>
          <w:p w14:paraId="44E4FBE4" w14:textId="77777777" w:rsidR="009565E7" w:rsidRDefault="009565E7">
            <w:pPr>
              <w:rPr>
                <w:b/>
                <w:color w:val="000000"/>
                <w:lang w:eastAsia="hr-HR"/>
              </w:rPr>
            </w:pPr>
          </w:p>
          <w:p w14:paraId="1FA02CDA" w14:textId="77777777" w:rsidR="009565E7" w:rsidRDefault="009565E7">
            <w:pPr>
              <w:rPr>
                <w:b/>
                <w:color w:val="000000"/>
                <w:lang w:eastAsia="hr-HR"/>
              </w:rPr>
            </w:pPr>
          </w:p>
          <w:p w14:paraId="5EE5648F"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214FB916"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9565E7" w14:paraId="6BF3B76E" w14:textId="77777777" w:rsidTr="00C671DD">
        <w:trPr>
          <w:trHeight w:val="575"/>
        </w:trPr>
        <w:tc>
          <w:tcPr>
            <w:tcW w:w="3430" w:type="dxa"/>
            <w:tcBorders>
              <w:top w:val="single" w:sz="4" w:space="0" w:color="000000"/>
              <w:left w:val="single" w:sz="4" w:space="0" w:color="000000"/>
              <w:bottom w:val="single" w:sz="4" w:space="0" w:color="000000"/>
              <w:right w:val="single" w:sz="4" w:space="0" w:color="000000"/>
            </w:tcBorders>
            <w:vAlign w:val="bottom"/>
          </w:tcPr>
          <w:p w14:paraId="5E9BBBB9"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177D95D4"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47E9B5E4"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Dopuna je naknadno dostavljanje dokumentacije ili dijela dokumentacije na zahtjev LAG-a</w:t>
            </w:r>
          </w:p>
        </w:tc>
      </w:tr>
      <w:tr w:rsidR="009565E7" w14:paraId="4ACE49FB" w14:textId="77777777" w:rsidTr="00C671DD">
        <w:trPr>
          <w:trHeight w:val="548"/>
        </w:trPr>
        <w:tc>
          <w:tcPr>
            <w:tcW w:w="3430" w:type="dxa"/>
            <w:tcBorders>
              <w:top w:val="single" w:sz="4" w:space="0" w:color="000000"/>
              <w:left w:val="single" w:sz="4" w:space="0" w:color="000000"/>
              <w:bottom w:val="single" w:sz="4" w:space="0" w:color="000000"/>
              <w:right w:val="single" w:sz="4" w:space="0" w:color="000000"/>
            </w:tcBorders>
            <w:vAlign w:val="bottom"/>
          </w:tcPr>
          <w:p w14:paraId="7FD0DB5C"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A7C67EA" w14:textId="77777777" w:rsidR="009565E7" w:rsidRDefault="009565E7">
            <w:pPr>
              <w:rPr>
                <w:rFonts w:ascii="Times New Roman" w:eastAsia="Times New Roman" w:hAnsi="Times New Roman" w:cs="Times New Roman"/>
                <w:b/>
                <w:color w:val="000000"/>
                <w:sz w:val="24"/>
                <w:szCs w:val="24"/>
                <w:lang w:eastAsia="hr-HR"/>
              </w:rPr>
            </w:pPr>
          </w:p>
          <w:p w14:paraId="61AB297D" w14:textId="77777777" w:rsidR="009565E7" w:rsidRDefault="009565E7">
            <w:pPr>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7E638410"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 je naknadno dostavljanje informacija, pojašnjenje određene nejasnoće ili neusklađenosti u navodima/dokumentima/izračunima te ispravak neusklađenih navoda i/ili neispravnih izračuna na zahtjev LAG-a</w:t>
            </w:r>
          </w:p>
        </w:tc>
      </w:tr>
      <w:tr w:rsidR="009565E7" w14:paraId="104F7C2E" w14:textId="77777777" w:rsidTr="00C671DD">
        <w:trPr>
          <w:trHeight w:val="548"/>
        </w:trPr>
        <w:tc>
          <w:tcPr>
            <w:tcW w:w="3430" w:type="dxa"/>
            <w:tcBorders>
              <w:top w:val="single" w:sz="4" w:space="0" w:color="000000"/>
              <w:left w:val="single" w:sz="4" w:space="0" w:color="000000"/>
              <w:bottom w:val="single" w:sz="4" w:space="0" w:color="000000"/>
              <w:right w:val="single" w:sz="4" w:space="0" w:color="000000"/>
            </w:tcBorders>
            <w:vAlign w:val="bottom"/>
          </w:tcPr>
          <w:p w14:paraId="66F8F8E0" w14:textId="77777777" w:rsidR="009565E7" w:rsidRDefault="0000000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000000"/>
              <w:bottom w:val="single" w:sz="4" w:space="0" w:color="000000"/>
              <w:right w:val="single" w:sz="4" w:space="0" w:color="000000"/>
            </w:tcBorders>
            <w:vAlign w:val="bottom"/>
          </w:tcPr>
          <w:p w14:paraId="78708948"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Viša sila i izvanredna okolnost su pojmovi definirani u članku 3. Uredbe (EU) br. 2021/2116</w:t>
            </w:r>
          </w:p>
        </w:tc>
      </w:tr>
      <w:tr w:rsidR="009565E7" w14:paraId="131C27CC"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vAlign w:val="bottom"/>
          </w:tcPr>
          <w:p w14:paraId="545BAF46"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AGRONET</w:t>
            </w:r>
          </w:p>
          <w:p w14:paraId="5C6003F8" w14:textId="77777777" w:rsidR="009565E7" w:rsidRDefault="009565E7">
            <w:pPr>
              <w:spacing w:after="120"/>
              <w:rPr>
                <w:rFonts w:ascii="Times New Roman" w:eastAsia="Times New Roman" w:hAnsi="Times New Roman" w:cs="Times New Roman"/>
                <w:b/>
                <w:color w:val="000000"/>
                <w:sz w:val="24"/>
                <w:szCs w:val="24"/>
                <w:lang w:eastAsia="hr-HR"/>
              </w:rPr>
            </w:pPr>
          </w:p>
          <w:p w14:paraId="6A851E61" w14:textId="77777777" w:rsidR="009565E7" w:rsidRDefault="009565E7">
            <w:pPr>
              <w:spacing w:after="120"/>
              <w:rPr>
                <w:rFonts w:ascii="Times New Roman" w:eastAsia="Times New Roman" w:hAnsi="Times New Roman" w:cs="Times New Roman"/>
                <w:b/>
                <w:color w:val="000000"/>
                <w:sz w:val="24"/>
                <w:szCs w:val="24"/>
                <w:lang w:eastAsia="hr-HR"/>
              </w:rPr>
            </w:pPr>
          </w:p>
          <w:p w14:paraId="0FEB4E8D" w14:textId="77777777" w:rsidR="009565E7" w:rsidRDefault="009565E7">
            <w:pPr>
              <w:spacing w:after="120"/>
              <w:rPr>
                <w:rFonts w:ascii="Times New Roman" w:eastAsia="Times New Roman" w:hAnsi="Times New Roman" w:cs="Times New Roman"/>
                <w:b/>
                <w:color w:val="000000"/>
                <w:sz w:val="24"/>
                <w:szCs w:val="24"/>
                <w:lang w:eastAsia="hr-HR"/>
              </w:rPr>
            </w:pPr>
          </w:p>
          <w:p w14:paraId="51312C7F" w14:textId="77777777" w:rsidR="009565E7" w:rsidRDefault="009565E7">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000000"/>
              <w:bottom w:val="single" w:sz="4" w:space="0" w:color="000000"/>
              <w:right w:val="single" w:sz="4" w:space="0" w:color="000000"/>
            </w:tcBorders>
            <w:vAlign w:val="bottom"/>
          </w:tcPr>
          <w:p w14:paraId="6684E398"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AGRONET je zaštićena mrežna aplikacija koja je između ostalog namijenjena i korisnicima potpora iz Europskog poljoprivrednog fonda za ruralni razvoj (u daljnjem tekstu: EPFRR) za upis u Evidenciju korisnika potpora u ruralnom razvoju i ribarstvu, elektroničko popunjavanje EPFRR zahtjeva za potporu/promjenu/isplatu/odustajanje te preuzimanje EPFRR odluka/pisama/izmjena odluka/potvrda/obavijesti/rješenja, povezanih uz EPFRR</w:t>
            </w:r>
          </w:p>
        </w:tc>
      </w:tr>
      <w:tr w:rsidR="009565E7" w14:paraId="657C3679"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3A2F6DF7"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CLLD</w:t>
            </w:r>
          </w:p>
        </w:tc>
        <w:tc>
          <w:tcPr>
            <w:tcW w:w="5693" w:type="dxa"/>
            <w:tcBorders>
              <w:top w:val="single" w:sz="4" w:space="0" w:color="000000"/>
              <w:bottom w:val="single" w:sz="4" w:space="0" w:color="000000"/>
              <w:right w:val="single" w:sz="4" w:space="0" w:color="000000"/>
            </w:tcBorders>
            <w:vAlign w:val="bottom"/>
          </w:tcPr>
          <w:p w14:paraId="489A60B1"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CLLD (eng. </w:t>
            </w:r>
            <w:proofErr w:type="spellStart"/>
            <w:r>
              <w:rPr>
                <w:rFonts w:ascii="Times New Roman" w:eastAsia="Times New Roman" w:hAnsi="Times New Roman" w:cs="Times New Roman"/>
                <w:color w:val="000000"/>
                <w:sz w:val="24"/>
                <w:szCs w:val="24"/>
              </w:rPr>
              <w:t>Community</w:t>
            </w:r>
            <w:proofErr w:type="spellEnd"/>
            <w:r>
              <w:rPr>
                <w:rFonts w:ascii="Times New Roman" w:eastAsia="Times New Roman" w:hAnsi="Times New Roman" w:cs="Times New Roman"/>
                <w:color w:val="000000"/>
                <w:sz w:val="24"/>
                <w:szCs w:val="24"/>
              </w:rPr>
              <w:t xml:space="preserve"> Led </w:t>
            </w:r>
            <w:proofErr w:type="spellStart"/>
            <w:r>
              <w:rPr>
                <w:rFonts w:ascii="Times New Roman" w:eastAsia="Times New Roman" w:hAnsi="Times New Roman" w:cs="Times New Roman"/>
                <w:color w:val="000000"/>
                <w:sz w:val="24"/>
                <w:szCs w:val="24"/>
              </w:rPr>
              <w:t>Local</w:t>
            </w:r>
            <w:proofErr w:type="spellEnd"/>
            <w:r>
              <w:rPr>
                <w:rFonts w:ascii="Times New Roman" w:eastAsia="Times New Roman" w:hAnsi="Times New Roman" w:cs="Times New Roman"/>
                <w:color w:val="000000"/>
                <w:sz w:val="24"/>
                <w:szCs w:val="24"/>
              </w:rPr>
              <w:t xml:space="preserve">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9565E7" w14:paraId="47EE3225"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6942A76E"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CILJANI KORISNICI</w:t>
            </w:r>
          </w:p>
        </w:tc>
        <w:tc>
          <w:tcPr>
            <w:tcW w:w="5693" w:type="dxa"/>
            <w:tcBorders>
              <w:top w:val="single" w:sz="4" w:space="0" w:color="000000"/>
              <w:bottom w:val="single" w:sz="4" w:space="0" w:color="000000"/>
              <w:right w:val="single" w:sz="4" w:space="0" w:color="000000"/>
            </w:tcBorders>
            <w:vAlign w:val="bottom"/>
          </w:tcPr>
          <w:p w14:paraId="3D1E213F"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Ciljani korisnici su organizacije ili pojedinci na koje projekt neposredno utječe i koji su, na neki način, izravno uključeni u provedbene aktivnosti projekta.</w:t>
            </w:r>
          </w:p>
        </w:tc>
      </w:tr>
      <w:tr w:rsidR="009565E7" w14:paraId="0651B7D7"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1806A17E"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EPFRR</w:t>
            </w:r>
          </w:p>
        </w:tc>
        <w:tc>
          <w:tcPr>
            <w:tcW w:w="5693" w:type="dxa"/>
            <w:tcBorders>
              <w:top w:val="single" w:sz="4" w:space="0" w:color="000000"/>
              <w:bottom w:val="single" w:sz="4" w:space="0" w:color="000000"/>
              <w:right w:val="single" w:sz="4" w:space="0" w:color="000000"/>
            </w:tcBorders>
            <w:vAlign w:val="bottom"/>
          </w:tcPr>
          <w:p w14:paraId="516E0F67"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EPFRR je kratica za Europski poljoprivredi fond za ruralni razvoj.</w:t>
            </w:r>
          </w:p>
        </w:tc>
      </w:tr>
      <w:tr w:rsidR="009565E7" w14:paraId="44952A7F"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08066948"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SP ZPP</w:t>
            </w:r>
          </w:p>
          <w:p w14:paraId="7901AF24"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ZPP</w:t>
            </w:r>
          </w:p>
        </w:tc>
        <w:tc>
          <w:tcPr>
            <w:tcW w:w="5693" w:type="dxa"/>
            <w:tcBorders>
              <w:top w:val="single" w:sz="4" w:space="0" w:color="000000"/>
              <w:bottom w:val="single" w:sz="4" w:space="0" w:color="000000"/>
              <w:right w:val="single" w:sz="4" w:space="0" w:color="000000"/>
            </w:tcBorders>
            <w:vAlign w:val="bottom"/>
          </w:tcPr>
          <w:p w14:paraId="50A8FCED" w14:textId="77777777" w:rsidR="009565E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 ZPP je kratica za Strateški plan Zajedničke poljoprivredne politike Republike Hrvatske 2023.-2027.</w:t>
            </w:r>
          </w:p>
          <w:p w14:paraId="7DFBEBE2"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ZPP je kratica za Zajedničku poljoprivredu politiku.</w:t>
            </w:r>
          </w:p>
        </w:tc>
      </w:tr>
      <w:tr w:rsidR="009565E7" w14:paraId="3873BB3B"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298C2B78"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J(R)LS</w:t>
            </w:r>
          </w:p>
        </w:tc>
        <w:tc>
          <w:tcPr>
            <w:tcW w:w="5693" w:type="dxa"/>
            <w:tcBorders>
              <w:top w:val="single" w:sz="4" w:space="0" w:color="000000"/>
              <w:bottom w:val="single" w:sz="4" w:space="0" w:color="000000"/>
              <w:right w:val="single" w:sz="4" w:space="0" w:color="000000"/>
            </w:tcBorders>
            <w:vAlign w:val="bottom"/>
          </w:tcPr>
          <w:p w14:paraId="016C7290"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JL(R)S je kratica za jedinicu/jedinice lokalne i regionalne samouprave.</w:t>
            </w:r>
          </w:p>
        </w:tc>
      </w:tr>
      <w:tr w:rsidR="009565E7" w14:paraId="761ACA4E"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4AE293C3"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LAG INTERVENCIJA</w:t>
            </w:r>
          </w:p>
        </w:tc>
        <w:tc>
          <w:tcPr>
            <w:tcW w:w="5693" w:type="dxa"/>
            <w:tcBorders>
              <w:top w:val="single" w:sz="4" w:space="0" w:color="000000"/>
              <w:bottom w:val="single" w:sz="4" w:space="0" w:color="000000"/>
              <w:right w:val="single" w:sz="4" w:space="0" w:color="000000"/>
            </w:tcBorders>
            <w:vAlign w:val="bottom"/>
          </w:tcPr>
          <w:p w14:paraId="714B7029"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LAG intervencija je instrument potpore sa skupom uvjeta prihvatljivosti i koju LAG navodi u LRS, a provodi se putem LAG natječaja.</w:t>
            </w:r>
          </w:p>
        </w:tc>
      </w:tr>
      <w:tr w:rsidR="009565E7" w14:paraId="7E2619B9"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7CD00473"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LAG NATJEČAJI</w:t>
            </w:r>
          </w:p>
        </w:tc>
        <w:tc>
          <w:tcPr>
            <w:tcW w:w="5693" w:type="dxa"/>
            <w:tcBorders>
              <w:top w:val="single" w:sz="4" w:space="0" w:color="000000"/>
              <w:bottom w:val="single" w:sz="4" w:space="0" w:color="000000"/>
              <w:right w:val="single" w:sz="4" w:space="0" w:color="000000"/>
            </w:tcBorders>
            <w:vAlign w:val="bottom"/>
          </w:tcPr>
          <w:p w14:paraId="5347A231"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LAG natječaj je natječaj kojeg objavljuje i provodi LAG za pojedinu LAG intervenciju.</w:t>
            </w:r>
          </w:p>
        </w:tc>
      </w:tr>
      <w:tr w:rsidR="009565E7" w14:paraId="3A403BAA"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16B5CBF1"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LEADER</w:t>
            </w:r>
          </w:p>
        </w:tc>
        <w:tc>
          <w:tcPr>
            <w:tcW w:w="5693" w:type="dxa"/>
            <w:tcBorders>
              <w:top w:val="single" w:sz="4" w:space="0" w:color="000000"/>
              <w:bottom w:val="single" w:sz="4" w:space="0" w:color="000000"/>
              <w:right w:val="single" w:sz="4" w:space="0" w:color="000000"/>
            </w:tcBorders>
            <w:vAlign w:val="bottom"/>
          </w:tcPr>
          <w:p w14:paraId="575D883C"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LEADER (franc. </w:t>
            </w:r>
            <w:proofErr w:type="spellStart"/>
            <w:r>
              <w:rPr>
                <w:rFonts w:ascii="Times New Roman" w:eastAsia="Times New Roman" w:hAnsi="Times New Roman" w:cs="Times New Roman"/>
                <w:color w:val="000000"/>
                <w:sz w:val="24"/>
                <w:szCs w:val="24"/>
              </w:rPr>
              <w:t>Liaison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Entre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Actions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Développement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l’Economie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Rurale</w:t>
            </w:r>
            <w:proofErr w:type="spellEnd"/>
            <w:r>
              <w:rPr>
                <w:rFonts w:ascii="Times New Roman" w:eastAsia="Times New Roman" w:hAnsi="Times New Roman" w:cs="Times New Roman"/>
                <w:color w:val="000000"/>
                <w:sz w:val="24"/>
                <w:szCs w:val="24"/>
              </w:rPr>
              <w:t xml:space="preserve"> – veze među aktivnostima za razvoj ruralnog gospodarstva) je mehanizam provedbe mjera politike ruralnog razvoja Europske unije, a temelji se na realizaciji lokalnih razvojnih strategija kojima upravljaju lokalne akcijske grupe.</w:t>
            </w:r>
          </w:p>
        </w:tc>
      </w:tr>
      <w:tr w:rsidR="009565E7" w14:paraId="13B2370A"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4D3DC8BE"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LOKALNA AKCIJSKA GRUPA (LAG)</w:t>
            </w:r>
          </w:p>
        </w:tc>
        <w:tc>
          <w:tcPr>
            <w:tcW w:w="5693" w:type="dxa"/>
            <w:tcBorders>
              <w:top w:val="single" w:sz="4" w:space="0" w:color="000000"/>
              <w:bottom w:val="single" w:sz="4" w:space="0" w:color="000000"/>
              <w:right w:val="single" w:sz="4" w:space="0" w:color="000000"/>
            </w:tcBorders>
            <w:vAlign w:val="bottom"/>
          </w:tcPr>
          <w:p w14:paraId="564AEEA6"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9565E7" w14:paraId="0830E6FB"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36F64137"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LOKALNA RAZVOJNA STRATEGIJA (LRS)</w:t>
            </w:r>
          </w:p>
        </w:tc>
        <w:tc>
          <w:tcPr>
            <w:tcW w:w="5693" w:type="dxa"/>
            <w:tcBorders>
              <w:top w:val="single" w:sz="4" w:space="0" w:color="000000"/>
              <w:bottom w:val="single" w:sz="4" w:space="0" w:color="000000"/>
              <w:right w:val="single" w:sz="4" w:space="0" w:color="000000"/>
            </w:tcBorders>
            <w:vAlign w:val="bottom"/>
          </w:tcPr>
          <w:p w14:paraId="2030B8DE"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Lokalna razvojna strategija (u daljnjem tekstu: LRS) je strategija lokalne akcijske grupe kako je definirano člankom 32. Uredbe (EU) br. 2021/1060.</w:t>
            </w:r>
          </w:p>
        </w:tc>
      </w:tr>
      <w:tr w:rsidR="009565E7" w14:paraId="1A05DA12"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5719E5DA"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GRAĐENJE</w:t>
            </w:r>
          </w:p>
        </w:tc>
        <w:tc>
          <w:tcPr>
            <w:tcW w:w="5693" w:type="dxa"/>
            <w:tcBorders>
              <w:top w:val="single" w:sz="4" w:space="0" w:color="000000"/>
              <w:bottom w:val="single" w:sz="4" w:space="0" w:color="000000"/>
              <w:right w:val="single" w:sz="4" w:space="0" w:color="000000"/>
            </w:tcBorders>
            <w:vAlign w:val="bottom"/>
          </w:tcPr>
          <w:p w14:paraId="1793BEA7"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Građenje je izvedba građevinskih i drugih radova (pripremni, zemljani, konstruktorski, instalaterski, završni te ugradnja građevnih proizvoda, opreme ili postrojenja) kojima se gradi nova građevina, rekonstruira, održava ili uklanja postojeća građevina, sukladno Zakonu o gradnji (NN 153/13, 20/17, 39/19, 125/19)</w:t>
            </w:r>
          </w:p>
        </w:tc>
      </w:tr>
      <w:tr w:rsidR="009565E7" w14:paraId="660A4A8E"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6D8BB05D"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GRADNJA</w:t>
            </w:r>
          </w:p>
        </w:tc>
        <w:tc>
          <w:tcPr>
            <w:tcW w:w="5693" w:type="dxa"/>
            <w:tcBorders>
              <w:top w:val="single" w:sz="4" w:space="0" w:color="000000"/>
              <w:bottom w:val="single" w:sz="4" w:space="0" w:color="000000"/>
              <w:right w:val="single" w:sz="4" w:space="0" w:color="000000"/>
            </w:tcBorders>
            <w:vAlign w:val="bottom"/>
          </w:tcPr>
          <w:p w14:paraId="22F9D919" w14:textId="77777777" w:rsidR="009565E7" w:rsidRDefault="00000000">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Gradnja je projektiranje i građenje građevina te stručni nadzor građenja</w:t>
            </w:r>
          </w:p>
        </w:tc>
      </w:tr>
      <w:tr w:rsidR="009565E7" w14:paraId="0F11E182"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33DB0573"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ODRŽAVANJE GRAĐEVINE</w:t>
            </w:r>
          </w:p>
        </w:tc>
        <w:tc>
          <w:tcPr>
            <w:tcW w:w="5693" w:type="dxa"/>
            <w:tcBorders>
              <w:top w:val="single" w:sz="4" w:space="0" w:color="000000"/>
              <w:bottom w:val="single" w:sz="4" w:space="0" w:color="000000"/>
              <w:right w:val="single" w:sz="4" w:space="0" w:color="000000"/>
            </w:tcBorders>
            <w:vAlign w:val="bottom"/>
          </w:tcPr>
          <w:p w14:paraId="746CDAC6" w14:textId="77777777" w:rsidR="009565E7" w:rsidRPr="0015601F" w:rsidRDefault="00000000">
            <w:pPr>
              <w:jc w:val="both"/>
              <w:rPr>
                <w:rFonts w:ascii="Times New Roman" w:eastAsia="Calibri" w:hAnsi="Times New Roman" w:cs="Times New Roman"/>
                <w:color w:val="000000" w:themeColor="text1"/>
                <w:sz w:val="24"/>
                <w:szCs w:val="24"/>
              </w:rPr>
            </w:pPr>
            <w:r w:rsidRPr="0015601F">
              <w:rPr>
                <w:rFonts w:ascii="Times New Roman" w:eastAsia="Times New Roman" w:hAnsi="Times New Roman" w:cs="Times New Roman"/>
                <w:color w:val="000000"/>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9565E7" w14:paraId="59813B63"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3C04EA34" w14:textId="77777777" w:rsidR="009565E7" w:rsidRDefault="00000000">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000000"/>
              <w:bottom w:val="single" w:sz="4" w:space="0" w:color="000000"/>
              <w:right w:val="single" w:sz="4" w:space="0" w:color="000000"/>
            </w:tcBorders>
            <w:vAlign w:val="bottom"/>
          </w:tcPr>
          <w:p w14:paraId="2399ACA7" w14:textId="77777777" w:rsidR="009565E7" w:rsidRPr="0015601F" w:rsidRDefault="00000000">
            <w:pPr>
              <w:jc w:val="both"/>
              <w:rPr>
                <w:rFonts w:ascii="Times New Roman" w:eastAsia="Calibri" w:hAnsi="Times New Roman" w:cs="Times New Roman"/>
                <w:color w:val="000000" w:themeColor="text1"/>
                <w:sz w:val="24"/>
                <w:szCs w:val="24"/>
              </w:rPr>
            </w:pPr>
            <w:r w:rsidRPr="0015601F">
              <w:rPr>
                <w:rFonts w:ascii="Times New Roman" w:eastAsia="Times New Roman" w:hAnsi="Times New Roman" w:cs="Times New Roman"/>
                <w:color w:val="000000"/>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9565E7" w:rsidRPr="002C67DC" w14:paraId="4B5D2084"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4DD0320F" w14:textId="77777777" w:rsidR="009565E7" w:rsidRPr="002C67DC" w:rsidRDefault="00000000">
            <w:pPr>
              <w:spacing w:after="120"/>
              <w:rPr>
                <w:rFonts w:ascii="Times New Roman" w:eastAsia="Times New Roman" w:hAnsi="Times New Roman" w:cs="Times New Roman"/>
                <w:b/>
                <w:color w:val="000000"/>
                <w:sz w:val="24"/>
                <w:szCs w:val="24"/>
                <w:lang w:eastAsia="hr-HR"/>
              </w:rPr>
            </w:pPr>
            <w:r w:rsidRPr="002C67DC">
              <w:rPr>
                <w:rFonts w:ascii="Times New Roman" w:eastAsia="Times New Roman" w:hAnsi="Times New Roman" w:cs="Times New Roman"/>
                <w:b/>
                <w:color w:val="000000"/>
                <w:sz w:val="24"/>
                <w:szCs w:val="24"/>
                <w:lang w:eastAsia="hr-HR"/>
              </w:rPr>
              <w:lastRenderedPageBreak/>
              <w:t>ZAJEDNIČKI INTERES</w:t>
            </w:r>
          </w:p>
        </w:tc>
        <w:tc>
          <w:tcPr>
            <w:tcW w:w="5693" w:type="dxa"/>
            <w:tcBorders>
              <w:top w:val="single" w:sz="4" w:space="0" w:color="000000"/>
              <w:bottom w:val="single" w:sz="4" w:space="0" w:color="000000"/>
              <w:right w:val="single" w:sz="4" w:space="0" w:color="000000"/>
            </w:tcBorders>
            <w:vAlign w:val="bottom"/>
          </w:tcPr>
          <w:p w14:paraId="471D5545" w14:textId="77777777" w:rsidR="009565E7" w:rsidRPr="002C67DC" w:rsidRDefault="00000000">
            <w:pPr>
              <w:jc w:val="both"/>
              <w:rPr>
                <w:rFonts w:ascii="Times New Roman" w:eastAsia="Calibri" w:hAnsi="Times New Roman" w:cs="Times New Roman"/>
                <w:color w:val="000000" w:themeColor="text1"/>
                <w:sz w:val="24"/>
                <w:szCs w:val="24"/>
              </w:rPr>
            </w:pPr>
            <w:r w:rsidRPr="002C67DC">
              <w:rPr>
                <w:rFonts w:ascii="Times New Roman" w:eastAsia="Times New Roman" w:hAnsi="Times New Roman" w:cs="Times New Roman"/>
                <w:color w:val="000000"/>
                <w:sz w:val="24"/>
                <w:szCs w:val="24"/>
              </w:rPr>
              <w:t>Zajednički interes predstavlja projekt koji se provodi u partnerstvu i/ili ako je u kolektivnom interesu odnosno interesu opće javnosti i od dobrobiti za opću zajednicu.</w:t>
            </w:r>
          </w:p>
        </w:tc>
      </w:tr>
      <w:tr w:rsidR="002C67DC" w14:paraId="74BFF0CC" w14:textId="77777777" w:rsidTr="00C671DD">
        <w:trPr>
          <w:trHeight w:val="513"/>
        </w:trPr>
        <w:tc>
          <w:tcPr>
            <w:tcW w:w="3430" w:type="dxa"/>
            <w:tcBorders>
              <w:top w:val="single" w:sz="4" w:space="0" w:color="000000"/>
              <w:left w:val="single" w:sz="4" w:space="0" w:color="000000"/>
              <w:bottom w:val="single" w:sz="4" w:space="0" w:color="000000"/>
              <w:right w:val="single" w:sz="4" w:space="0" w:color="000000"/>
            </w:tcBorders>
          </w:tcPr>
          <w:p w14:paraId="17AB49FB" w14:textId="6181DF2E" w:rsidR="002C67DC" w:rsidRPr="00A749C0" w:rsidRDefault="002C67DC">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ZAJEDNIČKI KORISNIK</w:t>
            </w:r>
          </w:p>
        </w:tc>
        <w:tc>
          <w:tcPr>
            <w:tcW w:w="5693" w:type="dxa"/>
            <w:tcBorders>
              <w:top w:val="single" w:sz="4" w:space="0" w:color="000000"/>
              <w:bottom w:val="single" w:sz="4" w:space="0" w:color="000000"/>
              <w:right w:val="single" w:sz="4" w:space="0" w:color="000000"/>
            </w:tcBorders>
            <w:vAlign w:val="bottom"/>
          </w:tcPr>
          <w:p w14:paraId="2141CF71" w14:textId="3B9B92DF" w:rsidR="002C67DC" w:rsidRPr="00BC5478" w:rsidRDefault="002C67DC" w:rsidP="00BC5478">
            <w:pPr>
              <w:jc w:val="both"/>
              <w:rPr>
                <w:rFonts w:ascii="Times New Roman" w:eastAsia="Times New Roman" w:hAnsi="Times New Roman" w:cs="Times New Roman"/>
                <w:color w:val="000000"/>
                <w:sz w:val="24"/>
                <w:szCs w:val="24"/>
              </w:rPr>
            </w:pPr>
            <w:r w:rsidRPr="00BC5478">
              <w:rPr>
                <w:rFonts w:ascii="Times New Roman" w:hAnsi="Times New Roman" w:cs="Times New Roman"/>
                <w:sz w:val="24"/>
                <w:szCs w:val="24"/>
              </w:rPr>
              <w:t xml:space="preserve">Zajedničkim korisnikom </w:t>
            </w:r>
            <w:r w:rsidRPr="00BC5478">
              <w:rPr>
                <w:rFonts w:ascii="Times New Roman" w:eastAsia="Arial" w:hAnsi="Times New Roman" w:cs="Times New Roman"/>
                <w:sz w:val="24"/>
                <w:szCs w:val="24"/>
                <w:lang w:eastAsia="hr-HR"/>
              </w:rPr>
              <w:t xml:space="preserve">u smislu provedbe ovog LAG natječaja, u okviru provedbe Intervencije </w:t>
            </w:r>
            <w:r w:rsidR="00624E32">
              <w:rPr>
                <w:rFonts w:ascii="Times New Roman" w:eastAsia="Arial" w:hAnsi="Times New Roman" w:cs="Times New Roman"/>
                <w:sz w:val="24"/>
                <w:szCs w:val="24"/>
                <w:lang w:eastAsia="hr-HR"/>
              </w:rPr>
              <w:t>3</w:t>
            </w:r>
            <w:r w:rsidRPr="00BC5478">
              <w:rPr>
                <w:rFonts w:ascii="Times New Roman" w:eastAsia="Arial" w:hAnsi="Times New Roman" w:cs="Times New Roman"/>
                <w:sz w:val="24"/>
                <w:szCs w:val="24"/>
                <w:lang w:eastAsia="hr-HR"/>
              </w:rPr>
              <w:t xml:space="preserve">.1. LRS, smatraju se javne ustanove (pravne osobe, osnovne i srednje škole). Zajedničkim korisnikom smatra se i provedba zajedničkih projekata, odnosno, ako se projekti (operacije) provode u sektorskom partnerstvu. </w:t>
            </w:r>
          </w:p>
        </w:tc>
      </w:tr>
    </w:tbl>
    <w:p w14:paraId="4EB549BC" w14:textId="77777777" w:rsidR="009565E7" w:rsidRDefault="009565E7">
      <w:pPr>
        <w:rPr>
          <w:rFonts w:ascii="Times New Roman" w:hAnsi="Times New Roman" w:cs="Times New Roman"/>
          <w:sz w:val="24"/>
          <w:szCs w:val="24"/>
        </w:rPr>
      </w:pPr>
    </w:p>
    <w:p w14:paraId="1BDA8CB6"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Ako nisu drugačije propisani ovim Natječajem, na pojmove ili izraze koji se koriste u okviru postupka odabira projekata na odgovarajući način se primjenjuju njihovo značenje propisano mjerodavnim europskim i nacionalnim propisima.</w:t>
      </w:r>
    </w:p>
    <w:p w14:paraId="57EE5026" w14:textId="372BF0AA" w:rsidR="002C67DC" w:rsidRDefault="00BC5478" w:rsidP="00BC5478">
      <w:pPr>
        <w:tabs>
          <w:tab w:val="left" w:pos="3732"/>
        </w:tabs>
        <w:rPr>
          <w:rFonts w:ascii="Times New Roman" w:hAnsi="Times New Roman" w:cs="Times New Roman"/>
          <w:sz w:val="24"/>
          <w:szCs w:val="24"/>
        </w:rPr>
      </w:pPr>
      <w:r>
        <w:rPr>
          <w:rFonts w:ascii="Times New Roman" w:hAnsi="Times New Roman" w:cs="Times New Roman"/>
          <w:sz w:val="24"/>
          <w:szCs w:val="24"/>
        </w:rPr>
        <w:tab/>
      </w:r>
    </w:p>
    <w:p w14:paraId="17085210" w14:textId="77777777" w:rsidR="009565E7" w:rsidRDefault="00000000">
      <w:pPr>
        <w:pStyle w:val="Naslov2"/>
        <w:spacing w:after="240"/>
        <w:ind w:left="578" w:hanging="578"/>
        <w:rPr>
          <w:rFonts w:ascii="Times New Roman" w:eastAsia="Times New Roman" w:hAnsi="Times New Roman" w:cs="Times New Roman"/>
          <w:b/>
          <w:color w:val="auto"/>
          <w:sz w:val="24"/>
          <w:szCs w:val="24"/>
        </w:rPr>
      </w:pPr>
      <w:bookmarkStart w:id="13" w:name="_Toc472852911"/>
      <w:bookmarkStart w:id="14" w:name="_Toc472850779"/>
      <w:bookmarkStart w:id="15" w:name="_Toc472850739"/>
      <w:bookmarkStart w:id="16" w:name="_Toc472787054"/>
      <w:bookmarkStart w:id="17" w:name="_Toc181882430"/>
      <w:bookmarkStart w:id="18" w:name="_Toc206503375"/>
      <w:r>
        <w:rPr>
          <w:rFonts w:ascii="Times New Roman" w:eastAsia="Times New Roman" w:hAnsi="Times New Roman" w:cs="Times New Roman"/>
          <w:b/>
          <w:color w:val="auto"/>
          <w:sz w:val="24"/>
          <w:szCs w:val="24"/>
        </w:rPr>
        <w:t>Pr</w:t>
      </w:r>
      <w:bookmarkEnd w:id="13"/>
      <w:bookmarkEnd w:id="14"/>
      <w:bookmarkEnd w:id="15"/>
      <w:bookmarkEnd w:id="16"/>
      <w:r>
        <w:rPr>
          <w:rFonts w:ascii="Times New Roman" w:eastAsia="Times New Roman" w:hAnsi="Times New Roman" w:cs="Times New Roman"/>
          <w:b/>
          <w:color w:val="auto"/>
          <w:sz w:val="24"/>
          <w:szCs w:val="24"/>
        </w:rPr>
        <w:t>edmet Natječaja</w:t>
      </w:r>
      <w:bookmarkEnd w:id="17"/>
      <w:bookmarkEnd w:id="18"/>
    </w:p>
    <w:p w14:paraId="050CF8B0" w14:textId="41D53BFE" w:rsidR="009D6C25" w:rsidRPr="001E0E15" w:rsidRDefault="009D6C25">
      <w:pPr>
        <w:tabs>
          <w:tab w:val="center" w:pos="4320"/>
          <w:tab w:val="right" w:pos="8640"/>
        </w:tabs>
        <w:jc w:val="both"/>
        <w:rPr>
          <w:rStyle w:val="hps"/>
          <w:rFonts w:ascii="Times New Roman" w:eastAsia="Times New Roman" w:hAnsi="Times New Roman" w:cs="Times New Roman"/>
          <w:bCs/>
          <w:sz w:val="24"/>
          <w:szCs w:val="24"/>
          <w:lang w:eastAsia="ar-SA"/>
        </w:rPr>
      </w:pPr>
      <w:r w:rsidRPr="001E0E15">
        <w:rPr>
          <w:rStyle w:val="hps"/>
          <w:rFonts w:ascii="Times New Roman" w:eastAsia="Times New Roman" w:hAnsi="Times New Roman" w:cs="Times New Roman"/>
          <w:b/>
          <w:bCs/>
          <w:sz w:val="24"/>
          <w:szCs w:val="24"/>
          <w:lang w:eastAsia="ar-SA"/>
        </w:rPr>
        <w:t>Predmet</w:t>
      </w:r>
    </w:p>
    <w:p w14:paraId="5F3A1318" w14:textId="77777777" w:rsidR="006A15D9" w:rsidRPr="001E0E15" w:rsidRDefault="006A15D9">
      <w:pPr>
        <w:tabs>
          <w:tab w:val="center" w:pos="4320"/>
          <w:tab w:val="right" w:pos="8640"/>
        </w:tabs>
        <w:jc w:val="both"/>
        <w:rPr>
          <w:rStyle w:val="hps"/>
          <w:rFonts w:ascii="Times New Roman" w:eastAsia="Times New Roman" w:hAnsi="Times New Roman" w:cs="Times New Roman"/>
          <w:bCs/>
          <w:sz w:val="24"/>
          <w:szCs w:val="24"/>
          <w:lang w:eastAsia="ar-SA"/>
        </w:rPr>
      </w:pPr>
    </w:p>
    <w:p w14:paraId="01F90C26" w14:textId="0204A6D9" w:rsidR="006D4A56" w:rsidRPr="001E0E15" w:rsidRDefault="006D4A56" w:rsidP="006D4A56">
      <w:pPr>
        <w:jc w:val="both"/>
        <w:rPr>
          <w:rFonts w:ascii="Times New Roman" w:hAnsi="Times New Roman" w:cs="Times New Roman"/>
          <w:sz w:val="24"/>
          <w:szCs w:val="24"/>
        </w:rPr>
      </w:pPr>
      <w:r w:rsidRPr="001E0E15">
        <w:rPr>
          <w:rFonts w:ascii="Times New Roman" w:hAnsi="Times New Roman" w:cs="Times New Roman"/>
          <w:sz w:val="24"/>
          <w:szCs w:val="24"/>
        </w:rPr>
        <w:t>Svrha ovog natječaja koji</w:t>
      </w:r>
      <w:r w:rsidR="00634473" w:rsidRPr="001E0E15">
        <w:rPr>
          <w:rFonts w:ascii="Times New Roman" w:hAnsi="Times New Roman" w:cs="Times New Roman"/>
          <w:sz w:val="24"/>
          <w:szCs w:val="24"/>
        </w:rPr>
        <w:t xml:space="preserve">m se raspisuje  </w:t>
      </w:r>
      <w:r w:rsidR="00634473" w:rsidRPr="001E0E15">
        <w:rPr>
          <w:rFonts w:ascii="Times New Roman" w:hAnsi="Times New Roman" w:cs="Times New Roman"/>
          <w:b/>
          <w:bCs/>
          <w:sz w:val="24"/>
          <w:szCs w:val="24"/>
        </w:rPr>
        <w:t>INT 3.1. Potpora razvoju javnih usluga i lokalne infrastrukture</w:t>
      </w:r>
      <w:r w:rsidR="009D6C25" w:rsidRPr="001E0E15">
        <w:rPr>
          <w:rFonts w:ascii="Times New Roman" w:hAnsi="Times New Roman" w:cs="Times New Roman"/>
          <w:b/>
          <w:bCs/>
          <w:sz w:val="24"/>
          <w:szCs w:val="24"/>
        </w:rPr>
        <w:t xml:space="preserve"> </w:t>
      </w:r>
      <w:r w:rsidR="00634473" w:rsidRPr="001E0E15">
        <w:rPr>
          <w:rFonts w:ascii="Times New Roman" w:hAnsi="Times New Roman" w:cs="Times New Roman"/>
          <w:sz w:val="24"/>
          <w:szCs w:val="24"/>
        </w:rPr>
        <w:t>p</w:t>
      </w:r>
      <w:r w:rsidRPr="001E0E15">
        <w:rPr>
          <w:rFonts w:ascii="Times New Roman" w:hAnsi="Times New Roman" w:cs="Times New Roman"/>
          <w:sz w:val="24"/>
          <w:szCs w:val="24"/>
        </w:rPr>
        <w:t>rioritetno se odnosi na poboljšanje kvalitete života u lokalnim zajednicama</w:t>
      </w:r>
      <w:r w:rsidR="00634473" w:rsidRPr="001E0E15">
        <w:rPr>
          <w:rFonts w:ascii="Times New Roman" w:hAnsi="Times New Roman" w:cs="Times New Roman"/>
          <w:sz w:val="24"/>
          <w:szCs w:val="24"/>
        </w:rPr>
        <w:t>,</w:t>
      </w:r>
      <w:r w:rsidRPr="001E0E15">
        <w:rPr>
          <w:rFonts w:ascii="Times New Roman" w:hAnsi="Times New Roman" w:cs="Times New Roman"/>
          <w:sz w:val="24"/>
          <w:szCs w:val="24"/>
        </w:rPr>
        <w:t xml:space="preserve"> a glavni doprinos koji se očekuje realizacijom odabranih projekta </w:t>
      </w:r>
      <w:r w:rsidRPr="001D5477">
        <w:rPr>
          <w:rFonts w:ascii="Times New Roman" w:hAnsi="Times New Roman" w:cs="Times New Roman"/>
          <w:b/>
          <w:bCs/>
          <w:sz w:val="24"/>
          <w:szCs w:val="24"/>
        </w:rPr>
        <w:t xml:space="preserve">treba doprinijeti razvoju javne i društvene infrastrukture </w:t>
      </w:r>
      <w:r w:rsidR="00634473" w:rsidRPr="001D5477">
        <w:rPr>
          <w:rFonts w:ascii="Times New Roman" w:hAnsi="Times New Roman" w:cs="Times New Roman"/>
          <w:b/>
          <w:bCs/>
          <w:sz w:val="24"/>
          <w:szCs w:val="24"/>
        </w:rPr>
        <w:t>kao i razvoju</w:t>
      </w:r>
      <w:r w:rsidRPr="001D5477">
        <w:rPr>
          <w:rFonts w:ascii="Times New Roman" w:hAnsi="Times New Roman" w:cs="Times New Roman"/>
          <w:b/>
          <w:bCs/>
          <w:sz w:val="24"/>
          <w:szCs w:val="24"/>
        </w:rPr>
        <w:t xml:space="preserve"> javnih usluga u sinergiji sa civilnim sektorom</w:t>
      </w:r>
      <w:r w:rsidRPr="001E0E15">
        <w:rPr>
          <w:rFonts w:ascii="Times New Roman" w:hAnsi="Times New Roman" w:cs="Times New Roman"/>
          <w:sz w:val="24"/>
          <w:szCs w:val="24"/>
        </w:rPr>
        <w:t xml:space="preserve">. Ova intervencija ujedno doprinosi i drugim razvojnim potrebama na području gospodarskog razvoja s naglaskom na </w:t>
      </w:r>
      <w:r w:rsidR="00634473" w:rsidRPr="001E0E15">
        <w:rPr>
          <w:rFonts w:ascii="Times New Roman" w:hAnsi="Times New Roman" w:cs="Times New Roman"/>
          <w:sz w:val="24"/>
          <w:szCs w:val="24"/>
        </w:rPr>
        <w:t>razvoj male komunalne, rekreacijske</w:t>
      </w:r>
      <w:r w:rsidR="00D3463F" w:rsidRPr="001E0E15">
        <w:rPr>
          <w:rFonts w:ascii="Times New Roman" w:hAnsi="Times New Roman" w:cs="Times New Roman"/>
          <w:sz w:val="24"/>
          <w:szCs w:val="24"/>
        </w:rPr>
        <w:t xml:space="preserve"> te društven</w:t>
      </w:r>
      <w:r w:rsidR="000064C8" w:rsidRPr="001E0E15">
        <w:rPr>
          <w:rFonts w:ascii="Times New Roman" w:hAnsi="Times New Roman" w:cs="Times New Roman"/>
          <w:sz w:val="24"/>
          <w:szCs w:val="24"/>
        </w:rPr>
        <w:t>e</w:t>
      </w:r>
      <w:r w:rsidR="00D3463F" w:rsidRPr="001E0E15">
        <w:rPr>
          <w:rFonts w:ascii="Times New Roman" w:hAnsi="Times New Roman" w:cs="Times New Roman"/>
          <w:sz w:val="24"/>
          <w:szCs w:val="24"/>
        </w:rPr>
        <w:t xml:space="preserve"> infrastrukture,</w:t>
      </w:r>
      <w:r w:rsidR="00634473" w:rsidRPr="001E0E15">
        <w:rPr>
          <w:rFonts w:ascii="Times New Roman" w:hAnsi="Times New Roman" w:cs="Times New Roman"/>
          <w:sz w:val="24"/>
          <w:szCs w:val="24"/>
        </w:rPr>
        <w:t xml:space="preserve"> </w:t>
      </w:r>
      <w:r w:rsidRPr="001E0E15">
        <w:rPr>
          <w:rFonts w:ascii="Times New Roman" w:hAnsi="Times New Roman" w:cs="Times New Roman"/>
          <w:sz w:val="24"/>
          <w:szCs w:val="24"/>
        </w:rPr>
        <w:t>ruralni turizam kao i na područj</w:t>
      </w:r>
      <w:r w:rsidR="00D3463F" w:rsidRPr="001E0E15">
        <w:rPr>
          <w:rFonts w:ascii="Times New Roman" w:hAnsi="Times New Roman" w:cs="Times New Roman"/>
          <w:sz w:val="24"/>
          <w:szCs w:val="24"/>
        </w:rPr>
        <w:t>e</w:t>
      </w:r>
      <w:r w:rsidRPr="001E0E15">
        <w:rPr>
          <w:rFonts w:ascii="Times New Roman" w:hAnsi="Times New Roman" w:cs="Times New Roman"/>
          <w:sz w:val="24"/>
          <w:szCs w:val="24"/>
        </w:rPr>
        <w:t xml:space="preserve"> očuvanja i održivog korištenja prirodne i kulturne baštine.</w:t>
      </w:r>
      <w:r w:rsidR="00D3463F" w:rsidRPr="001E0E15">
        <w:rPr>
          <w:rFonts w:ascii="Times New Roman" w:hAnsi="Times New Roman" w:cs="Times New Roman"/>
          <w:sz w:val="24"/>
          <w:szCs w:val="24"/>
        </w:rPr>
        <w:t xml:space="preserve"> </w:t>
      </w:r>
    </w:p>
    <w:p w14:paraId="1CD83760" w14:textId="54DD0E2F" w:rsidR="0005051F" w:rsidRPr="001E0E15" w:rsidRDefault="006D4A56" w:rsidP="0005051F">
      <w:pPr>
        <w:jc w:val="both"/>
        <w:rPr>
          <w:rFonts w:ascii="Times New Roman" w:hAnsi="Times New Roman" w:cs="Times New Roman"/>
          <w:sz w:val="24"/>
          <w:szCs w:val="24"/>
        </w:rPr>
      </w:pPr>
      <w:r w:rsidRPr="001E0E15">
        <w:rPr>
          <w:rFonts w:ascii="Times New Roman" w:hAnsi="Times New Roman" w:cs="Times New Roman"/>
          <w:sz w:val="24"/>
          <w:szCs w:val="24"/>
        </w:rPr>
        <w:t xml:space="preserve">Iako su u proteklom programskom razdoblju </w:t>
      </w:r>
      <w:r w:rsidR="00F94088" w:rsidRPr="001E0E15">
        <w:rPr>
          <w:rFonts w:ascii="Times New Roman" w:hAnsi="Times New Roman" w:cs="Times New Roman"/>
          <w:sz w:val="24"/>
          <w:szCs w:val="24"/>
        </w:rPr>
        <w:t xml:space="preserve">jedinice lokalnih samouprava </w:t>
      </w:r>
      <w:r w:rsidRPr="001E0E15">
        <w:rPr>
          <w:rFonts w:ascii="Times New Roman" w:hAnsi="Times New Roman" w:cs="Times New Roman"/>
          <w:sz w:val="24"/>
          <w:szCs w:val="24"/>
        </w:rPr>
        <w:t xml:space="preserve">provodile značajna investicijska ulaganja u razvoj komunalne i društvene infrastrukture, </w:t>
      </w:r>
      <w:r w:rsidR="00682D3B" w:rsidRPr="001E0E15">
        <w:rPr>
          <w:rFonts w:ascii="Times New Roman" w:hAnsi="Times New Roman" w:cs="Times New Roman"/>
          <w:sz w:val="24"/>
          <w:szCs w:val="24"/>
        </w:rPr>
        <w:t>u stvarnosti je vidljivo</w:t>
      </w:r>
      <w:r w:rsidR="0068018D" w:rsidRPr="001E0E15">
        <w:rPr>
          <w:rFonts w:ascii="Times New Roman" w:hAnsi="Times New Roman" w:cs="Times New Roman"/>
          <w:sz w:val="24"/>
          <w:szCs w:val="24"/>
        </w:rPr>
        <w:t xml:space="preserve"> </w:t>
      </w:r>
      <w:r w:rsidR="00F94088" w:rsidRPr="001E0E15">
        <w:rPr>
          <w:rFonts w:ascii="Times New Roman" w:hAnsi="Times New Roman" w:cs="Times New Roman"/>
          <w:sz w:val="24"/>
          <w:szCs w:val="24"/>
        </w:rPr>
        <w:t xml:space="preserve">kako iste </w:t>
      </w:r>
      <w:r w:rsidR="0068018D" w:rsidRPr="001E0E15">
        <w:rPr>
          <w:rFonts w:ascii="Times New Roman" w:hAnsi="Times New Roman" w:cs="Times New Roman"/>
          <w:sz w:val="24"/>
          <w:szCs w:val="24"/>
        </w:rPr>
        <w:t>nisu</w:t>
      </w:r>
      <w:r w:rsidRPr="001E0E15">
        <w:rPr>
          <w:rFonts w:ascii="Times New Roman" w:hAnsi="Times New Roman" w:cs="Times New Roman"/>
          <w:sz w:val="24"/>
          <w:szCs w:val="24"/>
        </w:rPr>
        <w:t xml:space="preserve"> podjednako razvijene na svim područjima LAG-a</w:t>
      </w:r>
      <w:r w:rsidR="00F94088" w:rsidRPr="001E0E15">
        <w:rPr>
          <w:rFonts w:ascii="Times New Roman" w:hAnsi="Times New Roman" w:cs="Times New Roman"/>
          <w:sz w:val="24"/>
          <w:szCs w:val="24"/>
        </w:rPr>
        <w:t xml:space="preserve"> Baranja</w:t>
      </w:r>
      <w:r w:rsidR="007C3202" w:rsidRPr="001E0E15">
        <w:rPr>
          <w:rFonts w:ascii="Times New Roman" w:hAnsi="Times New Roman" w:cs="Times New Roman"/>
          <w:sz w:val="24"/>
          <w:szCs w:val="24"/>
        </w:rPr>
        <w:t xml:space="preserve"> i</w:t>
      </w:r>
      <w:r w:rsidR="00682D3B" w:rsidRPr="001E0E15">
        <w:rPr>
          <w:rFonts w:ascii="Times New Roman" w:hAnsi="Times New Roman" w:cs="Times New Roman"/>
          <w:sz w:val="24"/>
          <w:szCs w:val="24"/>
        </w:rPr>
        <w:t xml:space="preserve"> n</w:t>
      </w:r>
      <w:r w:rsidR="0005051F" w:rsidRPr="001E0E15">
        <w:rPr>
          <w:rFonts w:ascii="Times New Roman" w:hAnsi="Times New Roman" w:cs="Times New Roman"/>
          <w:sz w:val="24"/>
          <w:szCs w:val="24"/>
        </w:rPr>
        <w:t>isu</w:t>
      </w:r>
      <w:r w:rsidR="00682D3B" w:rsidRPr="001E0E15">
        <w:rPr>
          <w:rFonts w:ascii="Times New Roman" w:hAnsi="Times New Roman" w:cs="Times New Roman"/>
          <w:sz w:val="24"/>
          <w:szCs w:val="24"/>
        </w:rPr>
        <w:t xml:space="preserve"> dovoljno</w:t>
      </w:r>
      <w:r w:rsidR="0005051F" w:rsidRPr="001E0E15">
        <w:rPr>
          <w:rFonts w:ascii="Times New Roman" w:hAnsi="Times New Roman" w:cs="Times New Roman"/>
          <w:sz w:val="24"/>
          <w:szCs w:val="24"/>
        </w:rPr>
        <w:t xml:space="preserve"> iskorištene,</w:t>
      </w:r>
      <w:r w:rsidRPr="001E0E15">
        <w:rPr>
          <w:rFonts w:ascii="Times New Roman" w:hAnsi="Times New Roman" w:cs="Times New Roman"/>
          <w:sz w:val="24"/>
          <w:szCs w:val="24"/>
        </w:rPr>
        <w:t xml:space="preserve"> niti imaju svugdje zadovoljavajuću kvalitetu. </w:t>
      </w:r>
      <w:r w:rsidR="0005051F" w:rsidRPr="001E0E15">
        <w:rPr>
          <w:rFonts w:ascii="Times New Roman" w:hAnsi="Times New Roman" w:cs="Times New Roman"/>
          <w:sz w:val="24"/>
          <w:szCs w:val="24"/>
        </w:rPr>
        <w:t>U</w:t>
      </w:r>
      <w:r w:rsidR="00F94088" w:rsidRPr="001E0E15">
        <w:rPr>
          <w:rFonts w:ascii="Times New Roman" w:hAnsi="Times New Roman" w:cs="Times New Roman"/>
          <w:sz w:val="24"/>
          <w:szCs w:val="24"/>
        </w:rPr>
        <w:t>očeno</w:t>
      </w:r>
      <w:r w:rsidR="0005051F" w:rsidRPr="001E0E15">
        <w:rPr>
          <w:rFonts w:ascii="Times New Roman" w:hAnsi="Times New Roman" w:cs="Times New Roman"/>
          <w:sz w:val="24"/>
          <w:szCs w:val="24"/>
        </w:rPr>
        <w:t xml:space="preserve"> je</w:t>
      </w:r>
      <w:r w:rsidRPr="001E0E15">
        <w:rPr>
          <w:rFonts w:ascii="Times New Roman" w:hAnsi="Times New Roman" w:cs="Times New Roman"/>
          <w:sz w:val="24"/>
          <w:szCs w:val="24"/>
        </w:rPr>
        <w:t xml:space="preserve"> da u već obnovljenim objektima za društvenu namjenu nedostaju stalni sadržaji.</w:t>
      </w:r>
      <w:r w:rsidR="007C3202" w:rsidRPr="001E0E15">
        <w:rPr>
          <w:rFonts w:ascii="Times New Roman" w:hAnsi="Times New Roman" w:cs="Times New Roman"/>
          <w:sz w:val="24"/>
          <w:szCs w:val="24"/>
        </w:rPr>
        <w:t xml:space="preserve"> </w:t>
      </w:r>
      <w:r w:rsidR="0005051F" w:rsidRPr="001E0E15">
        <w:rPr>
          <w:rFonts w:ascii="Times New Roman" w:hAnsi="Times New Roman" w:cs="Times New Roman"/>
          <w:sz w:val="24"/>
          <w:szCs w:val="24"/>
        </w:rPr>
        <w:t>Iz navedenog razloga</w:t>
      </w:r>
      <w:r w:rsidR="007C3202" w:rsidRPr="001E0E15">
        <w:rPr>
          <w:rFonts w:ascii="Times New Roman" w:hAnsi="Times New Roman" w:cs="Times New Roman"/>
          <w:sz w:val="24"/>
          <w:szCs w:val="24"/>
        </w:rPr>
        <w:t xml:space="preserve"> i dalje su</w:t>
      </w:r>
      <w:r w:rsidR="0005051F" w:rsidRPr="001E0E15">
        <w:rPr>
          <w:rFonts w:ascii="Times New Roman" w:hAnsi="Times New Roman" w:cs="Times New Roman"/>
          <w:sz w:val="24"/>
          <w:szCs w:val="24"/>
        </w:rPr>
        <w:t xml:space="preserve"> potrebn</w:t>
      </w:r>
      <w:r w:rsidR="007C3202" w:rsidRPr="001E0E15">
        <w:rPr>
          <w:rFonts w:ascii="Times New Roman" w:hAnsi="Times New Roman" w:cs="Times New Roman"/>
          <w:sz w:val="24"/>
          <w:szCs w:val="24"/>
        </w:rPr>
        <w:t xml:space="preserve">a </w:t>
      </w:r>
      <w:r w:rsidR="0005051F" w:rsidRPr="001E0E15">
        <w:rPr>
          <w:rFonts w:ascii="Times New Roman" w:hAnsi="Times New Roman" w:cs="Times New Roman"/>
          <w:sz w:val="24"/>
          <w:szCs w:val="24"/>
        </w:rPr>
        <w:t>ulaganjima u malu infrastrukturu i poboljšanje javnih usluga</w:t>
      </w:r>
      <w:r w:rsidR="007C3202" w:rsidRPr="001E0E15">
        <w:rPr>
          <w:rFonts w:ascii="Times New Roman" w:hAnsi="Times New Roman" w:cs="Times New Roman"/>
          <w:sz w:val="24"/>
          <w:szCs w:val="24"/>
        </w:rPr>
        <w:t>, a</w:t>
      </w:r>
      <w:r w:rsidR="0005051F" w:rsidRPr="001E0E15">
        <w:rPr>
          <w:rFonts w:ascii="Times New Roman" w:hAnsi="Times New Roman" w:cs="Times New Roman"/>
          <w:sz w:val="24"/>
          <w:szCs w:val="24"/>
        </w:rPr>
        <w:t xml:space="preserve"> posebno onih koje su nedostatne i koje će omogućiti društvenu inkluziju svih stanovnika, posebno osjetljivih društvenih skupina</w:t>
      </w:r>
      <w:r w:rsidR="007C3202" w:rsidRPr="001E0E15">
        <w:rPr>
          <w:rFonts w:ascii="Times New Roman" w:hAnsi="Times New Roman" w:cs="Times New Roman"/>
          <w:sz w:val="24"/>
          <w:szCs w:val="24"/>
        </w:rPr>
        <w:t>, djece i mladih i</w:t>
      </w:r>
      <w:r w:rsidR="0005051F" w:rsidRPr="001E0E15">
        <w:rPr>
          <w:rFonts w:ascii="Times New Roman" w:hAnsi="Times New Roman" w:cs="Times New Roman"/>
          <w:sz w:val="24"/>
          <w:szCs w:val="24"/>
        </w:rPr>
        <w:t xml:space="preserve"> na taj način smanjiti odlazak mlađih populacija u veće i razvijenije sredine.</w:t>
      </w:r>
    </w:p>
    <w:p w14:paraId="17B240F8" w14:textId="2DA3239C" w:rsidR="00765DB9" w:rsidRPr="001D5477" w:rsidRDefault="006D4A56" w:rsidP="006D4A56">
      <w:pPr>
        <w:jc w:val="both"/>
        <w:rPr>
          <w:rFonts w:ascii="Times New Roman" w:hAnsi="Times New Roman" w:cs="Times New Roman"/>
          <w:color w:val="000000" w:themeColor="text1"/>
          <w:sz w:val="24"/>
          <w:szCs w:val="24"/>
        </w:rPr>
      </w:pPr>
      <w:r w:rsidRPr="001E0E15">
        <w:rPr>
          <w:rFonts w:ascii="Times New Roman" w:hAnsi="Times New Roman" w:cs="Times New Roman"/>
          <w:sz w:val="24"/>
          <w:szCs w:val="24"/>
        </w:rPr>
        <w:t xml:space="preserve">Obzirom da je područje Baranje izrazito pogođeno depopulacijom stanovništva, u narednom razdoblju potrebna su daljnja ulaganja kojima bi se povećala kvaliteta života i život na prostoru Baranje učinio privlačnijim i „cjelovitijim“. Pored ulaganja u razvoj lokalne i društvene infrastrukture, potrebno je osmisliti dodatne sadržaje i kontinuirano vršiti ulaganja u bolju dostupnost javnih usluga i poticati aktivnosti i manifestacije civilnog sektora koji sadržavaju cjelovite programe </w:t>
      </w:r>
      <w:r w:rsidRPr="001E0E15">
        <w:rPr>
          <w:rFonts w:ascii="Times New Roman" w:hAnsi="Times New Roman" w:cs="Times New Roman"/>
          <w:iCs/>
          <w:sz w:val="24"/>
          <w:szCs w:val="24"/>
        </w:rPr>
        <w:t xml:space="preserve">kulturnog, rekreativnog, socijalnog i edukativnog karaktera </w:t>
      </w:r>
      <w:r w:rsidRPr="001E0E15">
        <w:rPr>
          <w:rFonts w:ascii="Times New Roman" w:hAnsi="Times New Roman" w:cs="Times New Roman"/>
          <w:sz w:val="24"/>
          <w:szCs w:val="24"/>
        </w:rPr>
        <w:t xml:space="preserve">u cilju što bolje </w:t>
      </w:r>
      <w:r w:rsidRPr="001D5477">
        <w:rPr>
          <w:rFonts w:ascii="Times New Roman" w:hAnsi="Times New Roman" w:cs="Times New Roman"/>
          <w:sz w:val="24"/>
          <w:szCs w:val="24"/>
        </w:rPr>
        <w:t>funkcionalne iskorištenosti postojeće lokalne infrastrukture</w:t>
      </w:r>
      <w:r w:rsidR="007C3202" w:rsidRPr="001D5477">
        <w:rPr>
          <w:rFonts w:ascii="Times New Roman" w:hAnsi="Times New Roman" w:cs="Times New Roman"/>
          <w:sz w:val="24"/>
          <w:szCs w:val="24"/>
        </w:rPr>
        <w:t xml:space="preserve"> čime </w:t>
      </w:r>
      <w:r w:rsidR="009D6C25" w:rsidRPr="001D5477">
        <w:rPr>
          <w:rFonts w:ascii="Times New Roman" w:hAnsi="Times New Roman" w:cs="Times New Roman"/>
          <w:sz w:val="24"/>
          <w:szCs w:val="24"/>
        </w:rPr>
        <w:t>b</w:t>
      </w:r>
      <w:r w:rsidR="007C3202" w:rsidRPr="001D5477">
        <w:rPr>
          <w:rFonts w:ascii="Times New Roman" w:hAnsi="Times New Roman" w:cs="Times New Roman"/>
          <w:sz w:val="24"/>
          <w:szCs w:val="24"/>
        </w:rPr>
        <w:t xml:space="preserve">i se ujedno ostvarila </w:t>
      </w:r>
      <w:r w:rsidRPr="001D5477">
        <w:rPr>
          <w:rFonts w:ascii="Times New Roman" w:hAnsi="Times New Roman" w:cs="Times New Roman"/>
          <w:color w:val="000000" w:themeColor="text1"/>
          <w:sz w:val="24"/>
          <w:szCs w:val="24"/>
        </w:rPr>
        <w:t>čvršć</w:t>
      </w:r>
      <w:r w:rsidR="007C3202" w:rsidRPr="001D5477">
        <w:rPr>
          <w:rFonts w:ascii="Times New Roman" w:hAnsi="Times New Roman" w:cs="Times New Roman"/>
          <w:color w:val="000000" w:themeColor="text1"/>
          <w:sz w:val="24"/>
          <w:szCs w:val="24"/>
        </w:rPr>
        <w:t>a</w:t>
      </w:r>
      <w:r w:rsidRPr="001D5477">
        <w:rPr>
          <w:rFonts w:ascii="Times New Roman" w:hAnsi="Times New Roman" w:cs="Times New Roman"/>
          <w:color w:val="000000" w:themeColor="text1"/>
          <w:sz w:val="24"/>
          <w:szCs w:val="24"/>
        </w:rPr>
        <w:t xml:space="preserve"> povezanost između </w:t>
      </w:r>
      <w:r w:rsidR="00F94088" w:rsidRPr="001D5477">
        <w:rPr>
          <w:rFonts w:ascii="Times New Roman" w:hAnsi="Times New Roman" w:cs="Times New Roman"/>
          <w:color w:val="000000" w:themeColor="text1"/>
          <w:sz w:val="24"/>
          <w:szCs w:val="24"/>
        </w:rPr>
        <w:t xml:space="preserve">jedinica lokalnih samouprava </w:t>
      </w:r>
      <w:r w:rsidRPr="001D5477">
        <w:rPr>
          <w:rFonts w:ascii="Times New Roman" w:hAnsi="Times New Roman" w:cs="Times New Roman"/>
          <w:color w:val="000000" w:themeColor="text1"/>
          <w:sz w:val="24"/>
          <w:szCs w:val="24"/>
        </w:rPr>
        <w:t>i civi</w:t>
      </w:r>
      <w:r w:rsidR="009D6C25" w:rsidRPr="001D5477">
        <w:rPr>
          <w:rFonts w:ascii="Times New Roman" w:hAnsi="Times New Roman" w:cs="Times New Roman"/>
          <w:color w:val="000000" w:themeColor="text1"/>
          <w:sz w:val="24"/>
          <w:szCs w:val="24"/>
        </w:rPr>
        <w:t>lnog sektora, odnosno lokalnog stanovništva.</w:t>
      </w:r>
    </w:p>
    <w:p w14:paraId="45E05F09" w14:textId="77777777" w:rsidR="00A749C0" w:rsidRDefault="00765DB9" w:rsidP="006D4A56">
      <w:pPr>
        <w:jc w:val="both"/>
        <w:rPr>
          <w:rFonts w:ascii="Times New Roman" w:hAnsi="Times New Roman" w:cs="Times New Roman"/>
          <w:color w:val="000000" w:themeColor="text1"/>
          <w:sz w:val="24"/>
          <w:szCs w:val="24"/>
        </w:rPr>
      </w:pPr>
      <w:r w:rsidRPr="001E0E15">
        <w:rPr>
          <w:rFonts w:ascii="Times New Roman" w:hAnsi="Times New Roman" w:cs="Times New Roman"/>
          <w:color w:val="000000" w:themeColor="text1"/>
          <w:sz w:val="24"/>
          <w:szCs w:val="24"/>
        </w:rPr>
        <w:t xml:space="preserve">Iz navedenih razloga </w:t>
      </w:r>
      <w:r w:rsidRPr="001D5477">
        <w:rPr>
          <w:rFonts w:ascii="Times New Roman" w:hAnsi="Times New Roman" w:cs="Times New Roman"/>
          <w:b/>
          <w:bCs/>
          <w:color w:val="000000" w:themeColor="text1"/>
          <w:sz w:val="24"/>
          <w:szCs w:val="24"/>
        </w:rPr>
        <w:t xml:space="preserve">važno je naglasiti ulogu partnerskih projekta </w:t>
      </w:r>
      <w:r w:rsidR="006D4A56" w:rsidRPr="001D5477">
        <w:rPr>
          <w:rFonts w:ascii="Times New Roman" w:hAnsi="Times New Roman" w:cs="Times New Roman"/>
          <w:b/>
          <w:bCs/>
          <w:color w:val="000000" w:themeColor="text1"/>
          <w:sz w:val="24"/>
          <w:szCs w:val="24"/>
        </w:rPr>
        <w:t>koji imaju zajednički interes a koji su usmjereni k daljnjem razvoju javnih usluga i poboljšanju društvenog standarda i obogaćivanju sadržaja u lokalnim sredinama</w:t>
      </w:r>
      <w:r w:rsidR="006D4A56" w:rsidRPr="001E0E15">
        <w:rPr>
          <w:rFonts w:ascii="Times New Roman" w:hAnsi="Times New Roman" w:cs="Times New Roman"/>
          <w:color w:val="000000" w:themeColor="text1"/>
          <w:sz w:val="24"/>
          <w:szCs w:val="24"/>
        </w:rPr>
        <w:t xml:space="preserve"> kroz razna rekreativna, kulturna i tradicijska događanja </w:t>
      </w:r>
      <w:r w:rsidR="006D4A56" w:rsidRPr="005D20FA">
        <w:rPr>
          <w:rFonts w:ascii="Times New Roman" w:hAnsi="Times New Roman" w:cs="Times New Roman"/>
          <w:color w:val="000000" w:themeColor="text1"/>
          <w:sz w:val="24"/>
          <w:szCs w:val="24"/>
        </w:rPr>
        <w:t>kojima se „zajedno doprinosi“ jačoj socijalnoj uključenosti lokalnog</w:t>
      </w:r>
      <w:r w:rsidR="006D4A56" w:rsidRPr="001E0E15">
        <w:rPr>
          <w:rFonts w:ascii="Times New Roman" w:hAnsi="Times New Roman" w:cs="Times New Roman"/>
          <w:color w:val="000000" w:themeColor="text1"/>
          <w:sz w:val="24"/>
          <w:szCs w:val="24"/>
        </w:rPr>
        <w:t xml:space="preserve"> </w:t>
      </w:r>
      <w:r w:rsidR="006D4A56" w:rsidRPr="005D20FA">
        <w:rPr>
          <w:rFonts w:ascii="Times New Roman" w:hAnsi="Times New Roman" w:cs="Times New Roman"/>
          <w:b/>
          <w:bCs/>
          <w:color w:val="000000" w:themeColor="text1"/>
          <w:sz w:val="24"/>
          <w:szCs w:val="24"/>
        </w:rPr>
        <w:lastRenderedPageBreak/>
        <w:t>stanovništva</w:t>
      </w:r>
      <w:r w:rsidRPr="005D20FA">
        <w:rPr>
          <w:rFonts w:ascii="Times New Roman" w:hAnsi="Times New Roman" w:cs="Times New Roman"/>
          <w:b/>
          <w:bCs/>
          <w:color w:val="000000" w:themeColor="text1"/>
          <w:sz w:val="24"/>
          <w:szCs w:val="24"/>
        </w:rPr>
        <w:t>.</w:t>
      </w:r>
      <w:r w:rsidRPr="001E0E15">
        <w:rPr>
          <w:rFonts w:ascii="Times New Roman" w:hAnsi="Times New Roman" w:cs="Times New Roman"/>
          <w:color w:val="000000" w:themeColor="text1"/>
          <w:sz w:val="24"/>
          <w:szCs w:val="24"/>
        </w:rPr>
        <w:t xml:space="preserve"> I</w:t>
      </w:r>
      <w:r w:rsidR="006D4A56" w:rsidRPr="001E0E15">
        <w:rPr>
          <w:rFonts w:ascii="Times New Roman" w:hAnsi="Times New Roman" w:cs="Times New Roman"/>
          <w:color w:val="000000" w:themeColor="text1"/>
          <w:sz w:val="24"/>
          <w:szCs w:val="24"/>
        </w:rPr>
        <w:t>zravn</w:t>
      </w:r>
      <w:r w:rsidRPr="001E0E15">
        <w:rPr>
          <w:rFonts w:ascii="Times New Roman" w:hAnsi="Times New Roman" w:cs="Times New Roman"/>
          <w:color w:val="000000" w:themeColor="text1"/>
          <w:sz w:val="24"/>
          <w:szCs w:val="24"/>
        </w:rPr>
        <w:t>i</w:t>
      </w:r>
      <w:r w:rsidR="006D4A56" w:rsidRPr="001E0E15">
        <w:rPr>
          <w:rFonts w:ascii="Times New Roman" w:hAnsi="Times New Roman" w:cs="Times New Roman"/>
          <w:color w:val="000000" w:themeColor="text1"/>
          <w:sz w:val="24"/>
          <w:szCs w:val="24"/>
        </w:rPr>
        <w:t>m sudjelovanj</w:t>
      </w:r>
      <w:r w:rsidRPr="001E0E15">
        <w:rPr>
          <w:rFonts w:ascii="Times New Roman" w:hAnsi="Times New Roman" w:cs="Times New Roman"/>
          <w:color w:val="000000" w:themeColor="text1"/>
          <w:sz w:val="24"/>
          <w:szCs w:val="24"/>
        </w:rPr>
        <w:t xml:space="preserve">em lokalnog stanovništva u projektima koji doprinose </w:t>
      </w:r>
      <w:r w:rsidR="006D4A56" w:rsidRPr="001E0E15">
        <w:rPr>
          <w:rFonts w:ascii="Times New Roman" w:hAnsi="Times New Roman" w:cs="Times New Roman"/>
          <w:color w:val="000000" w:themeColor="text1"/>
          <w:sz w:val="24"/>
          <w:szCs w:val="24"/>
        </w:rPr>
        <w:t>poboljšanju kvalitete života na području Baranje</w:t>
      </w:r>
      <w:r w:rsidRPr="001E0E15">
        <w:rPr>
          <w:rFonts w:ascii="Times New Roman" w:hAnsi="Times New Roman" w:cs="Times New Roman"/>
          <w:color w:val="000000" w:themeColor="text1"/>
          <w:sz w:val="24"/>
          <w:szCs w:val="24"/>
        </w:rPr>
        <w:t xml:space="preserve"> uz primjenu novih inovativnih </w:t>
      </w:r>
      <w:r w:rsidR="004E0339" w:rsidRPr="001E0E15">
        <w:rPr>
          <w:rFonts w:ascii="Times New Roman" w:hAnsi="Times New Roman" w:cs="Times New Roman"/>
          <w:color w:val="000000" w:themeColor="text1"/>
          <w:sz w:val="24"/>
          <w:szCs w:val="24"/>
        </w:rPr>
        <w:t>i pametnih rješenja ujedno se nastoji ostvariti i „</w:t>
      </w:r>
      <w:r w:rsidR="004E0339" w:rsidRPr="00CF5269">
        <w:rPr>
          <w:rFonts w:ascii="Times New Roman" w:hAnsi="Times New Roman" w:cs="Times New Roman"/>
          <w:b/>
          <w:bCs/>
          <w:color w:val="000000" w:themeColor="text1"/>
          <w:sz w:val="24"/>
          <w:szCs w:val="24"/>
        </w:rPr>
        <w:t>koncept Pametnih sela“</w:t>
      </w:r>
      <w:r w:rsidR="004E0339" w:rsidRPr="001E0E15">
        <w:rPr>
          <w:rFonts w:ascii="Times New Roman" w:hAnsi="Times New Roman" w:cs="Times New Roman"/>
          <w:color w:val="000000" w:themeColor="text1"/>
          <w:sz w:val="24"/>
          <w:szCs w:val="24"/>
        </w:rPr>
        <w:t xml:space="preserve"> kao i </w:t>
      </w:r>
      <w:r w:rsidR="004E0339" w:rsidRPr="00CF5269">
        <w:rPr>
          <w:rFonts w:ascii="Times New Roman" w:hAnsi="Times New Roman" w:cs="Times New Roman"/>
          <w:b/>
          <w:bCs/>
          <w:color w:val="000000" w:themeColor="text1"/>
          <w:sz w:val="24"/>
          <w:szCs w:val="24"/>
        </w:rPr>
        <w:t>doprinos dodanoj vrijednosti</w:t>
      </w:r>
      <w:r w:rsidR="004E0339" w:rsidRPr="001E0E15">
        <w:rPr>
          <w:rFonts w:ascii="Times New Roman" w:hAnsi="Times New Roman" w:cs="Times New Roman"/>
          <w:color w:val="000000" w:themeColor="text1"/>
          <w:sz w:val="24"/>
          <w:szCs w:val="24"/>
        </w:rPr>
        <w:t xml:space="preserve"> </w:t>
      </w:r>
      <w:r w:rsidR="004E0339" w:rsidRPr="00CF5269">
        <w:rPr>
          <w:rFonts w:ascii="Times New Roman" w:hAnsi="Times New Roman" w:cs="Times New Roman"/>
          <w:b/>
          <w:bCs/>
          <w:color w:val="000000" w:themeColor="text1"/>
          <w:sz w:val="24"/>
          <w:szCs w:val="24"/>
        </w:rPr>
        <w:t>LEADER-a</w:t>
      </w:r>
      <w:r w:rsidR="004E0339" w:rsidRPr="001E0E15">
        <w:rPr>
          <w:rFonts w:ascii="Times New Roman" w:hAnsi="Times New Roman" w:cs="Times New Roman"/>
          <w:color w:val="000000" w:themeColor="text1"/>
          <w:sz w:val="24"/>
          <w:szCs w:val="24"/>
        </w:rPr>
        <w:t xml:space="preserve"> što su neizostavni elementi u ostvarivanju ciljeva zadanih u LRS LAG-a Baranja i</w:t>
      </w:r>
      <w:r w:rsidR="00553790" w:rsidRPr="001E0E15">
        <w:rPr>
          <w:rFonts w:ascii="Times New Roman" w:hAnsi="Times New Roman" w:cs="Times New Roman"/>
          <w:color w:val="000000" w:themeColor="text1"/>
          <w:sz w:val="24"/>
          <w:szCs w:val="24"/>
        </w:rPr>
        <w:t xml:space="preserve"> u sklopu </w:t>
      </w:r>
      <w:r w:rsidR="004E0339" w:rsidRPr="001E0E15">
        <w:rPr>
          <w:rFonts w:ascii="Times New Roman" w:hAnsi="Times New Roman" w:cs="Times New Roman"/>
          <w:color w:val="000000" w:themeColor="text1"/>
          <w:sz w:val="24"/>
          <w:szCs w:val="24"/>
        </w:rPr>
        <w:t>SP ZPP-a.</w:t>
      </w:r>
    </w:p>
    <w:p w14:paraId="710D4B57" w14:textId="77777777" w:rsidR="00A749C0" w:rsidRDefault="00A749C0" w:rsidP="006D4A56">
      <w:pPr>
        <w:jc w:val="both"/>
        <w:rPr>
          <w:rFonts w:ascii="Times New Roman" w:hAnsi="Times New Roman" w:cs="Times New Roman"/>
          <w:color w:val="000000" w:themeColor="text1"/>
          <w:sz w:val="24"/>
          <w:szCs w:val="24"/>
        </w:rPr>
      </w:pPr>
    </w:p>
    <w:p w14:paraId="105F4D7C" w14:textId="4BAAC325" w:rsidR="00F94088" w:rsidRPr="001E0E15" w:rsidRDefault="009D6C25" w:rsidP="006D4A56">
      <w:pPr>
        <w:jc w:val="both"/>
        <w:rPr>
          <w:rFonts w:ascii="Times New Roman" w:hAnsi="Times New Roman" w:cs="Times New Roman"/>
          <w:b/>
          <w:bCs/>
          <w:color w:val="000000" w:themeColor="text1"/>
          <w:sz w:val="24"/>
          <w:szCs w:val="24"/>
        </w:rPr>
      </w:pPr>
      <w:r w:rsidRPr="001E0E15">
        <w:rPr>
          <w:rFonts w:ascii="Times New Roman" w:hAnsi="Times New Roman" w:cs="Times New Roman"/>
          <w:b/>
          <w:bCs/>
          <w:color w:val="000000" w:themeColor="text1"/>
          <w:sz w:val="24"/>
          <w:szCs w:val="24"/>
        </w:rPr>
        <w:t>Ciljevi i pokazatelji LAG Natječaja:</w:t>
      </w:r>
    </w:p>
    <w:p w14:paraId="442AFFBB" w14:textId="77777777" w:rsidR="00F94088" w:rsidRPr="001E0E15" w:rsidRDefault="00F94088" w:rsidP="006D4A56">
      <w:pPr>
        <w:jc w:val="both"/>
        <w:rPr>
          <w:rFonts w:ascii="Times New Roman" w:hAnsi="Times New Roman" w:cs="Times New Roman"/>
          <w:b/>
          <w:bCs/>
          <w:sz w:val="24"/>
          <w:szCs w:val="24"/>
        </w:rPr>
      </w:pPr>
    </w:p>
    <w:p w14:paraId="40E5F48F" w14:textId="68DCCF0A" w:rsidR="00123983" w:rsidRPr="001E0E15" w:rsidRDefault="00123983" w:rsidP="00F90803">
      <w:pPr>
        <w:jc w:val="both"/>
        <w:rPr>
          <w:rFonts w:ascii="Times New Roman" w:hAnsi="Times New Roman" w:cs="Times New Roman"/>
          <w:color w:val="000000" w:themeColor="text1"/>
          <w:sz w:val="24"/>
          <w:szCs w:val="24"/>
        </w:rPr>
      </w:pPr>
      <w:r w:rsidRPr="001E0E15">
        <w:rPr>
          <w:rFonts w:ascii="Times New Roman" w:hAnsi="Times New Roman" w:cs="Times New Roman"/>
          <w:color w:val="000000" w:themeColor="text1"/>
          <w:sz w:val="24"/>
          <w:szCs w:val="24"/>
        </w:rPr>
        <w:t xml:space="preserve">Da bi projekt bio prihvatljiv za financiranje putem ovog LAG Natječaja i </w:t>
      </w:r>
      <w:r w:rsidRPr="00CF5269">
        <w:rPr>
          <w:rFonts w:ascii="Times New Roman" w:hAnsi="Times New Roman" w:cs="Times New Roman"/>
          <w:b/>
          <w:bCs/>
          <w:color w:val="000000" w:themeColor="text1"/>
          <w:sz w:val="24"/>
          <w:szCs w:val="24"/>
        </w:rPr>
        <w:t>Intervencije 3.1</w:t>
      </w:r>
      <w:r w:rsidRPr="001E0E15">
        <w:rPr>
          <w:rFonts w:ascii="Times New Roman" w:hAnsi="Times New Roman" w:cs="Times New Roman"/>
          <w:color w:val="000000" w:themeColor="text1"/>
          <w:sz w:val="24"/>
          <w:szCs w:val="24"/>
        </w:rPr>
        <w:t>. mora biti usklađen sa općim i specifičnim ciljem iz Lokalne razvojne strategije LAG-a Baranja (LRS) i to sa:</w:t>
      </w:r>
    </w:p>
    <w:p w14:paraId="556AF088" w14:textId="77777777" w:rsidR="00123983" w:rsidRPr="001E0E15" w:rsidRDefault="00123983" w:rsidP="00123983">
      <w:pPr>
        <w:jc w:val="both"/>
        <w:rPr>
          <w:rFonts w:ascii="Times New Roman" w:hAnsi="Times New Roman" w:cs="Times New Roman"/>
          <w:bCs/>
          <w:color w:val="000000" w:themeColor="text1"/>
          <w:sz w:val="24"/>
          <w:szCs w:val="24"/>
        </w:rPr>
      </w:pPr>
    </w:p>
    <w:p w14:paraId="029A816E" w14:textId="67067383" w:rsidR="00123983" w:rsidRPr="001E0E15" w:rsidRDefault="00123983" w:rsidP="00123983">
      <w:pPr>
        <w:jc w:val="both"/>
        <w:rPr>
          <w:rFonts w:ascii="Times New Roman" w:hAnsi="Times New Roman" w:cs="Times New Roman"/>
          <w:b/>
          <w:bCs/>
          <w:color w:val="000000" w:themeColor="text1"/>
          <w:sz w:val="24"/>
          <w:szCs w:val="24"/>
        </w:rPr>
      </w:pPr>
      <w:r w:rsidRPr="001E0E15">
        <w:rPr>
          <w:rFonts w:ascii="Times New Roman" w:hAnsi="Times New Roman" w:cs="Times New Roman"/>
          <w:b/>
          <w:bCs/>
          <w:color w:val="000000" w:themeColor="text1"/>
          <w:sz w:val="24"/>
          <w:szCs w:val="24"/>
          <w:u w:val="single"/>
        </w:rPr>
        <w:t>Općim ciljem 3. LRS</w:t>
      </w:r>
      <w:r w:rsidRPr="001E0E15">
        <w:rPr>
          <w:rFonts w:ascii="Times New Roman" w:hAnsi="Times New Roman" w:cs="Times New Roman"/>
          <w:b/>
          <w:bCs/>
          <w:color w:val="000000" w:themeColor="text1"/>
          <w:sz w:val="24"/>
          <w:szCs w:val="24"/>
        </w:rPr>
        <w:t xml:space="preserve">: Povećanje kvalitete života u Baranji </w:t>
      </w:r>
      <w:r w:rsidRPr="001E0E15">
        <w:rPr>
          <w:rFonts w:ascii="Times New Roman" w:hAnsi="Times New Roman" w:cs="Times New Roman"/>
          <w:color w:val="000000" w:themeColor="text1"/>
          <w:sz w:val="24"/>
          <w:szCs w:val="24"/>
        </w:rPr>
        <w:t>(kako bi život u Baranji bio kvalitetniji važno je da lokalno stanovništvo može što više potreba zadovoljiti upravo na tom prostoru</w:t>
      </w:r>
      <w:r w:rsidRPr="001E0E15">
        <w:rPr>
          <w:rFonts w:ascii="Times New Roman" w:hAnsi="Times New Roman" w:cs="Times New Roman"/>
          <w:b/>
          <w:bCs/>
          <w:color w:val="000000" w:themeColor="text1"/>
          <w:sz w:val="24"/>
          <w:szCs w:val="24"/>
        </w:rPr>
        <w:t>)</w:t>
      </w:r>
    </w:p>
    <w:p w14:paraId="2B3881F7" w14:textId="70DD26D2" w:rsidR="00123983" w:rsidRPr="001E0E15" w:rsidRDefault="00123983" w:rsidP="00F90803">
      <w:pPr>
        <w:jc w:val="both"/>
        <w:rPr>
          <w:rFonts w:ascii="Times New Roman" w:hAnsi="Times New Roman" w:cs="Times New Roman"/>
          <w:color w:val="000000" w:themeColor="text1"/>
          <w:sz w:val="24"/>
          <w:szCs w:val="24"/>
        </w:rPr>
      </w:pPr>
      <w:r w:rsidRPr="001E0E15">
        <w:rPr>
          <w:rFonts w:ascii="Times New Roman" w:hAnsi="Times New Roman" w:cs="Times New Roman"/>
          <w:color w:val="000000" w:themeColor="text1"/>
          <w:sz w:val="24"/>
          <w:szCs w:val="24"/>
        </w:rPr>
        <w:t>i</w:t>
      </w:r>
    </w:p>
    <w:p w14:paraId="3D7FCD5A" w14:textId="79FF9370" w:rsidR="00123983" w:rsidRPr="001E0E15" w:rsidRDefault="00123983" w:rsidP="00123983">
      <w:pPr>
        <w:jc w:val="both"/>
        <w:rPr>
          <w:rFonts w:ascii="Times New Roman" w:hAnsi="Times New Roman" w:cs="Times New Roman"/>
          <w:color w:val="000000" w:themeColor="text1"/>
          <w:sz w:val="24"/>
          <w:szCs w:val="24"/>
        </w:rPr>
      </w:pPr>
      <w:r w:rsidRPr="001E0E15">
        <w:rPr>
          <w:rFonts w:ascii="Times New Roman" w:hAnsi="Times New Roman" w:cs="Times New Roman"/>
          <w:b/>
          <w:bCs/>
          <w:sz w:val="24"/>
          <w:szCs w:val="24"/>
          <w:u w:val="single"/>
        </w:rPr>
        <w:t xml:space="preserve">Specifičnim ciljem </w:t>
      </w:r>
      <w:r w:rsidRPr="001E0E15">
        <w:rPr>
          <w:rFonts w:ascii="Times New Roman" w:hAnsi="Times New Roman" w:cs="Times New Roman"/>
          <w:b/>
          <w:color w:val="000000" w:themeColor="text1"/>
          <w:sz w:val="24"/>
          <w:szCs w:val="24"/>
          <w:u w:val="single"/>
        </w:rPr>
        <w:t>3 LRS :</w:t>
      </w:r>
      <w:r w:rsidRPr="001E0E15">
        <w:rPr>
          <w:rFonts w:ascii="Times New Roman" w:hAnsi="Times New Roman" w:cs="Times New Roman"/>
          <w:b/>
          <w:color w:val="000000" w:themeColor="text1"/>
          <w:sz w:val="24"/>
          <w:szCs w:val="24"/>
        </w:rPr>
        <w:t xml:space="preserve"> Rast broja javnih usluga i aktivnosti civilnog sektora koje prostor Baranje čine privlačnijim za život (</w:t>
      </w:r>
      <w:r w:rsidRPr="001E0E15">
        <w:rPr>
          <w:rFonts w:ascii="Times New Roman" w:hAnsi="Times New Roman" w:cs="Times New Roman"/>
          <w:color w:val="000000" w:themeColor="text1"/>
          <w:sz w:val="24"/>
          <w:szCs w:val="24"/>
        </w:rPr>
        <w:t>rastom broja javnih usluga u Baranji povećava se kvaliteta života u njoj te usporedno s gospodarskim razvojem izravno se utječe na jačanje ključnih sektora i smanjivanje glavnog problema – depopulacije Baranje)</w:t>
      </w:r>
    </w:p>
    <w:p w14:paraId="3AD9ED35" w14:textId="77777777" w:rsidR="00123983" w:rsidRPr="001E0E15" w:rsidRDefault="00123983" w:rsidP="00F90803">
      <w:pPr>
        <w:jc w:val="both"/>
        <w:rPr>
          <w:rFonts w:ascii="Times New Roman" w:hAnsi="Times New Roman" w:cs="Times New Roman"/>
          <w:color w:val="000000" w:themeColor="text1"/>
          <w:sz w:val="24"/>
          <w:szCs w:val="24"/>
        </w:rPr>
      </w:pPr>
    </w:p>
    <w:p w14:paraId="2F355697" w14:textId="4A46FEA1" w:rsidR="00851572" w:rsidRPr="001E0E15" w:rsidRDefault="00123983" w:rsidP="00F90803">
      <w:pPr>
        <w:jc w:val="both"/>
        <w:rPr>
          <w:rFonts w:ascii="Times New Roman" w:hAnsi="Times New Roman" w:cs="Times New Roman"/>
          <w:sz w:val="24"/>
          <w:szCs w:val="24"/>
        </w:rPr>
      </w:pPr>
      <w:r w:rsidRPr="001E0E15">
        <w:rPr>
          <w:rFonts w:ascii="Times New Roman" w:hAnsi="Times New Roman" w:cs="Times New Roman"/>
          <w:color w:val="000000" w:themeColor="text1"/>
          <w:sz w:val="24"/>
          <w:szCs w:val="24"/>
        </w:rPr>
        <w:t xml:space="preserve">Također projekt da bi bio prihvatljiv za financiranje putem ovog LAG Natječaja mora </w:t>
      </w:r>
      <w:r w:rsidR="00851572" w:rsidRPr="001E0E15">
        <w:rPr>
          <w:rFonts w:ascii="Times New Roman" w:hAnsi="Times New Roman" w:cs="Times New Roman"/>
          <w:color w:val="000000" w:themeColor="text1"/>
          <w:sz w:val="24"/>
          <w:szCs w:val="24"/>
        </w:rPr>
        <w:t xml:space="preserve">biti usklađen sa </w:t>
      </w:r>
      <w:r w:rsidR="00851572" w:rsidRPr="001E0E15">
        <w:rPr>
          <w:rFonts w:ascii="Times New Roman" w:hAnsi="Times New Roman" w:cs="Times New Roman"/>
          <w:b/>
          <w:bCs/>
          <w:color w:val="000000" w:themeColor="text1"/>
          <w:sz w:val="24"/>
          <w:szCs w:val="24"/>
        </w:rPr>
        <w:t>specifičnim ciljem 8 iz Strateškog plana Zajedničke poljoprivredne politike za razdoblje 2023-2027.</w:t>
      </w:r>
      <w:r w:rsidRPr="001E0E15">
        <w:rPr>
          <w:rFonts w:ascii="Times New Roman" w:hAnsi="Times New Roman" w:cs="Times New Roman"/>
          <w:b/>
          <w:bCs/>
          <w:color w:val="000000" w:themeColor="text1"/>
          <w:sz w:val="24"/>
          <w:szCs w:val="24"/>
        </w:rPr>
        <w:t xml:space="preserve"> (SP ZPP)</w:t>
      </w:r>
      <w:r w:rsidR="00851572" w:rsidRPr="001E0E15">
        <w:rPr>
          <w:rFonts w:ascii="Times New Roman" w:hAnsi="Times New Roman" w:cs="Times New Roman"/>
          <w:color w:val="000000" w:themeColor="text1"/>
          <w:sz w:val="24"/>
          <w:szCs w:val="24"/>
        </w:rPr>
        <w:t xml:space="preserve"> „</w:t>
      </w:r>
      <w:r w:rsidR="00F90803" w:rsidRPr="001E0E15">
        <w:rPr>
          <w:rFonts w:ascii="Times New Roman" w:hAnsi="Times New Roman" w:cs="Times New Roman"/>
          <w:sz w:val="24"/>
          <w:szCs w:val="24"/>
        </w:rPr>
        <w:t xml:space="preserve">Promicanje zapošljavanja, rasta, rodne ravnopravnosti, uključujući sudjelovanje žena u poljoprivredi, socijalne uključenosti i lokalnog razvoja u ruralnim područjima, uključujući kružno </w:t>
      </w:r>
      <w:proofErr w:type="spellStart"/>
      <w:r w:rsidR="00F90803" w:rsidRPr="001E0E15">
        <w:rPr>
          <w:rFonts w:ascii="Times New Roman" w:hAnsi="Times New Roman" w:cs="Times New Roman"/>
          <w:sz w:val="24"/>
          <w:szCs w:val="24"/>
        </w:rPr>
        <w:t>biogospodarstvo</w:t>
      </w:r>
      <w:proofErr w:type="spellEnd"/>
      <w:r w:rsidR="00F90803" w:rsidRPr="001E0E15">
        <w:rPr>
          <w:rFonts w:ascii="Times New Roman" w:hAnsi="Times New Roman" w:cs="Times New Roman"/>
          <w:sz w:val="24"/>
          <w:szCs w:val="24"/>
        </w:rPr>
        <w:t xml:space="preserve"> i održivo šumarstvo</w:t>
      </w:r>
      <w:r w:rsidR="00851572" w:rsidRPr="001E0E15">
        <w:rPr>
          <w:rFonts w:ascii="Times New Roman" w:hAnsi="Times New Roman" w:cs="Times New Roman"/>
          <w:sz w:val="24"/>
          <w:szCs w:val="24"/>
        </w:rPr>
        <w:t>„</w:t>
      </w:r>
    </w:p>
    <w:p w14:paraId="0B1C14D8" w14:textId="112E55F5" w:rsidR="00F90803" w:rsidRPr="001E0E15" w:rsidRDefault="00F90803" w:rsidP="00F90803">
      <w:pPr>
        <w:jc w:val="both"/>
        <w:rPr>
          <w:rFonts w:ascii="Times New Roman" w:hAnsi="Times New Roman" w:cs="Times New Roman"/>
          <w:sz w:val="24"/>
          <w:szCs w:val="24"/>
        </w:rPr>
      </w:pPr>
    </w:p>
    <w:p w14:paraId="7026F163" w14:textId="245845B6" w:rsidR="00123983" w:rsidRPr="001E0E15" w:rsidRDefault="006E23BB" w:rsidP="00F90803">
      <w:pPr>
        <w:jc w:val="both"/>
        <w:rPr>
          <w:rFonts w:ascii="Times New Roman" w:hAnsi="Times New Roman" w:cs="Times New Roman"/>
          <w:b/>
          <w:bCs/>
          <w:sz w:val="24"/>
          <w:szCs w:val="24"/>
        </w:rPr>
      </w:pPr>
      <w:r w:rsidRPr="001E0E15">
        <w:rPr>
          <w:rFonts w:ascii="Times New Roman" w:hAnsi="Times New Roman" w:cs="Times New Roman"/>
          <w:b/>
          <w:bCs/>
          <w:sz w:val="24"/>
          <w:szCs w:val="24"/>
        </w:rPr>
        <w:t>Doprinos i usklađenost sa specifičnim ciljem 8 iz SP ZPP-a može se dokazati uz pomoć pokazatelja:</w:t>
      </w:r>
    </w:p>
    <w:p w14:paraId="30077884" w14:textId="77777777" w:rsidR="006E23BB" w:rsidRPr="001E0E15" w:rsidRDefault="006E23BB" w:rsidP="00F90803">
      <w:pPr>
        <w:jc w:val="both"/>
        <w:rPr>
          <w:rFonts w:ascii="Times New Roman" w:hAnsi="Times New Roman" w:cs="Times New Roman"/>
          <w:sz w:val="24"/>
          <w:szCs w:val="24"/>
        </w:rPr>
      </w:pPr>
    </w:p>
    <w:p w14:paraId="6AE55A57" w14:textId="59726DF8" w:rsidR="006E23BB" w:rsidRPr="001E0E15" w:rsidRDefault="006E23BB" w:rsidP="00F90803">
      <w:pPr>
        <w:jc w:val="both"/>
        <w:rPr>
          <w:rFonts w:ascii="Times New Roman" w:hAnsi="Times New Roman" w:cs="Times New Roman"/>
          <w:sz w:val="24"/>
          <w:szCs w:val="24"/>
        </w:rPr>
      </w:pPr>
      <w:r w:rsidRPr="001E0E15">
        <w:rPr>
          <w:rFonts w:ascii="Times New Roman" w:hAnsi="Times New Roman" w:cs="Times New Roman"/>
          <w:b/>
          <w:bCs/>
          <w:sz w:val="24"/>
          <w:szCs w:val="24"/>
        </w:rPr>
        <w:t xml:space="preserve">R 37 Broj novoosnovanih radnih mjesta </w:t>
      </w:r>
      <w:r w:rsidRPr="001E0E15">
        <w:rPr>
          <w:rFonts w:ascii="Times New Roman" w:hAnsi="Times New Roman" w:cs="Times New Roman"/>
          <w:sz w:val="24"/>
          <w:szCs w:val="24"/>
        </w:rPr>
        <w:t>(puno radno vrijeme)</w:t>
      </w:r>
      <w:r w:rsidR="005724F5">
        <w:rPr>
          <w:rFonts w:ascii="Times New Roman" w:hAnsi="Times New Roman" w:cs="Times New Roman"/>
          <w:sz w:val="24"/>
          <w:szCs w:val="24"/>
        </w:rPr>
        <w:t>/</w:t>
      </w:r>
    </w:p>
    <w:p w14:paraId="7397562B" w14:textId="316FFA9E" w:rsidR="006E23BB" w:rsidRPr="001E0E15" w:rsidRDefault="006E23BB" w:rsidP="00F90803">
      <w:pPr>
        <w:jc w:val="both"/>
        <w:rPr>
          <w:rFonts w:ascii="Times New Roman" w:hAnsi="Times New Roman" w:cs="Times New Roman"/>
          <w:sz w:val="24"/>
          <w:szCs w:val="24"/>
        </w:rPr>
      </w:pPr>
      <w:r w:rsidRPr="001E0E15">
        <w:rPr>
          <w:rFonts w:ascii="Times New Roman" w:hAnsi="Times New Roman" w:cs="Times New Roman"/>
          <w:sz w:val="24"/>
          <w:szCs w:val="24"/>
        </w:rPr>
        <w:t xml:space="preserve">         Broj sačuvanih radnih mjesta</w:t>
      </w:r>
    </w:p>
    <w:p w14:paraId="73ADFD23" w14:textId="0DFE4CA0" w:rsidR="006E23BB" w:rsidRPr="001E0E15" w:rsidRDefault="006E23BB" w:rsidP="00F90803">
      <w:pPr>
        <w:jc w:val="both"/>
        <w:rPr>
          <w:rFonts w:ascii="Times New Roman" w:hAnsi="Times New Roman" w:cs="Times New Roman"/>
          <w:b/>
          <w:bCs/>
          <w:sz w:val="24"/>
          <w:szCs w:val="24"/>
        </w:rPr>
      </w:pPr>
      <w:r w:rsidRPr="001E0E15">
        <w:rPr>
          <w:rFonts w:ascii="Times New Roman" w:hAnsi="Times New Roman" w:cs="Times New Roman"/>
          <w:b/>
          <w:bCs/>
          <w:sz w:val="24"/>
          <w:szCs w:val="24"/>
        </w:rPr>
        <w:t>R 40 Pametna tranzicija ruralnog gospodarstva</w:t>
      </w:r>
    </w:p>
    <w:p w14:paraId="724FCD81" w14:textId="354C6589" w:rsidR="006E23BB" w:rsidRPr="001E0E15" w:rsidRDefault="006E23BB" w:rsidP="00F90803">
      <w:pPr>
        <w:jc w:val="both"/>
        <w:rPr>
          <w:rFonts w:ascii="Times New Roman" w:hAnsi="Times New Roman" w:cs="Times New Roman"/>
          <w:b/>
          <w:bCs/>
          <w:sz w:val="24"/>
          <w:szCs w:val="24"/>
        </w:rPr>
      </w:pPr>
      <w:r w:rsidRPr="001E0E15">
        <w:rPr>
          <w:rFonts w:ascii="Times New Roman" w:hAnsi="Times New Roman" w:cs="Times New Roman"/>
          <w:b/>
          <w:bCs/>
          <w:sz w:val="24"/>
          <w:szCs w:val="24"/>
        </w:rPr>
        <w:t>R 41 Povezivanje ruralnih područja Europe</w:t>
      </w:r>
    </w:p>
    <w:p w14:paraId="69CD959F" w14:textId="77777777" w:rsidR="006E23BB" w:rsidRPr="001E0E15" w:rsidRDefault="006E23BB" w:rsidP="00F90803">
      <w:pPr>
        <w:jc w:val="both"/>
        <w:rPr>
          <w:rFonts w:ascii="Times New Roman" w:hAnsi="Times New Roman" w:cs="Times New Roman"/>
          <w:sz w:val="24"/>
          <w:szCs w:val="24"/>
        </w:rPr>
      </w:pPr>
    </w:p>
    <w:p w14:paraId="555084DA" w14:textId="77777777" w:rsidR="008B1D6E" w:rsidRPr="00A749C0" w:rsidRDefault="008B1D6E" w:rsidP="008B1D6E">
      <w:pPr>
        <w:jc w:val="both"/>
        <w:rPr>
          <w:rFonts w:ascii="Times New Roman" w:hAnsi="Times New Roman" w:cs="Times New Roman"/>
          <w:b/>
          <w:sz w:val="24"/>
          <w:szCs w:val="24"/>
          <w:u w:val="single"/>
        </w:rPr>
      </w:pPr>
      <w:r w:rsidRPr="00A749C0">
        <w:rPr>
          <w:rFonts w:ascii="Times New Roman" w:hAnsi="Times New Roman" w:cs="Times New Roman"/>
          <w:b/>
          <w:sz w:val="24"/>
          <w:szCs w:val="24"/>
          <w:u w:val="single"/>
        </w:rPr>
        <w:t>Doprinos dodanoj vrijednosti LEADER-a</w:t>
      </w:r>
    </w:p>
    <w:p w14:paraId="57228C23" w14:textId="495BA23E" w:rsidR="00F64379" w:rsidRPr="00A749C0" w:rsidRDefault="008B1D6E" w:rsidP="00F64379">
      <w:pPr>
        <w:pStyle w:val="Bezproreda"/>
        <w:jc w:val="both"/>
        <w:rPr>
          <w:rFonts w:ascii="Times New Roman" w:hAnsi="Times New Roman" w:cs="Times New Roman"/>
          <w:b/>
          <w:bCs/>
          <w:color w:val="000000" w:themeColor="text1"/>
          <w:sz w:val="24"/>
          <w:szCs w:val="24"/>
        </w:rPr>
      </w:pPr>
      <w:r w:rsidRPr="00A749C0">
        <w:rPr>
          <w:rFonts w:ascii="Times New Roman" w:hAnsi="Times New Roman" w:cs="Times New Roman"/>
          <w:sz w:val="24"/>
          <w:szCs w:val="24"/>
        </w:rPr>
        <w:t xml:space="preserve">Ovaj LAG natječaj </w:t>
      </w:r>
      <w:r w:rsidR="00F64379" w:rsidRPr="00A749C0">
        <w:rPr>
          <w:rFonts w:ascii="Times New Roman" w:hAnsi="Times New Roman" w:cs="Times New Roman"/>
          <w:sz w:val="24"/>
          <w:szCs w:val="24"/>
        </w:rPr>
        <w:t xml:space="preserve">prioritetno je </w:t>
      </w:r>
      <w:r w:rsidRPr="00A749C0">
        <w:rPr>
          <w:rFonts w:ascii="Times New Roman" w:hAnsi="Times New Roman" w:cs="Times New Roman"/>
          <w:sz w:val="24"/>
          <w:szCs w:val="24"/>
        </w:rPr>
        <w:t xml:space="preserve">usmjeren na </w:t>
      </w:r>
      <w:r w:rsidRPr="00A749C0">
        <w:rPr>
          <w:rFonts w:ascii="Times New Roman" w:hAnsi="Times New Roman" w:cs="Times New Roman"/>
          <w:b/>
          <w:bCs/>
          <w:sz w:val="24"/>
          <w:szCs w:val="24"/>
        </w:rPr>
        <w:t>jačanje doprinosa dodanoj vrijednosti LEADER-a</w:t>
      </w:r>
      <w:r w:rsidRPr="00A749C0">
        <w:rPr>
          <w:rFonts w:ascii="Times New Roman" w:hAnsi="Times New Roman" w:cs="Times New Roman"/>
          <w:sz w:val="24"/>
          <w:szCs w:val="24"/>
        </w:rPr>
        <w:t xml:space="preserve"> budući da pruža potporu </w:t>
      </w:r>
      <w:r w:rsidRPr="00A749C0">
        <w:rPr>
          <w:rFonts w:ascii="Times New Roman" w:eastAsia="Calibri" w:hAnsi="Times New Roman" w:cs="Times New Roman"/>
          <w:bCs/>
          <w:sz w:val="24"/>
          <w:szCs w:val="24"/>
        </w:rPr>
        <w:t>projektima od</w:t>
      </w:r>
      <w:r w:rsidRPr="00A749C0">
        <w:rPr>
          <w:rFonts w:ascii="Times New Roman" w:eastAsia="Calibri" w:hAnsi="Times New Roman" w:cs="Times New Roman"/>
          <w:b/>
          <w:sz w:val="24"/>
          <w:szCs w:val="24"/>
        </w:rPr>
        <w:t xml:space="preserve"> „Zajedničkog interesa“ </w:t>
      </w:r>
      <w:r w:rsidRPr="00A749C0">
        <w:rPr>
          <w:rFonts w:ascii="Times New Roman" w:eastAsia="Calibri" w:hAnsi="Times New Roman" w:cs="Times New Roman"/>
          <w:bCs/>
          <w:sz w:val="24"/>
          <w:szCs w:val="24"/>
        </w:rPr>
        <w:t>i aktivnostima</w:t>
      </w:r>
      <w:r w:rsidRPr="00A749C0">
        <w:rPr>
          <w:rFonts w:ascii="Times New Roman" w:eastAsia="Calibri" w:hAnsi="Times New Roman" w:cs="Times New Roman"/>
          <w:b/>
          <w:sz w:val="24"/>
          <w:szCs w:val="24"/>
        </w:rPr>
        <w:t xml:space="preserve"> „Zajedničkog korisnika“</w:t>
      </w:r>
      <w:r w:rsidRPr="00A749C0">
        <w:rPr>
          <w:rFonts w:ascii="Times New Roman" w:eastAsia="Calibri" w:hAnsi="Times New Roman" w:cs="Times New Roman"/>
          <w:bCs/>
          <w:sz w:val="24"/>
          <w:szCs w:val="24"/>
        </w:rPr>
        <w:t xml:space="preserve"> između</w:t>
      </w:r>
      <w:r w:rsidR="00F64379" w:rsidRPr="00A749C0">
        <w:rPr>
          <w:rFonts w:ascii="Times New Roman" w:eastAsia="Calibri" w:hAnsi="Times New Roman" w:cs="Times New Roman"/>
          <w:bCs/>
          <w:sz w:val="24"/>
          <w:szCs w:val="24"/>
        </w:rPr>
        <w:t xml:space="preserve"> JLS,</w:t>
      </w:r>
      <w:r w:rsidRPr="00A749C0">
        <w:rPr>
          <w:rFonts w:ascii="Times New Roman" w:eastAsia="Calibri" w:hAnsi="Times New Roman" w:cs="Times New Roman"/>
          <w:bCs/>
          <w:sz w:val="24"/>
          <w:szCs w:val="24"/>
        </w:rPr>
        <w:t xml:space="preserve"> relevantnih udruga</w:t>
      </w:r>
      <w:r w:rsidR="00F64379" w:rsidRPr="00A749C0">
        <w:rPr>
          <w:rFonts w:ascii="Times New Roman" w:eastAsia="Calibri" w:hAnsi="Times New Roman" w:cs="Times New Roman"/>
          <w:bCs/>
          <w:sz w:val="24"/>
          <w:szCs w:val="24"/>
        </w:rPr>
        <w:t xml:space="preserve"> i drugih javnih ustanova</w:t>
      </w:r>
      <w:r w:rsidRPr="00A749C0">
        <w:rPr>
          <w:rFonts w:ascii="Times New Roman" w:hAnsi="Times New Roman" w:cs="Times New Roman"/>
          <w:sz w:val="24"/>
          <w:szCs w:val="24"/>
        </w:rPr>
        <w:t xml:space="preserve"> </w:t>
      </w:r>
      <w:r w:rsidR="00F64379" w:rsidRPr="00A749C0">
        <w:rPr>
          <w:rFonts w:ascii="Times New Roman" w:hAnsi="Times New Roman" w:cs="Times New Roman"/>
          <w:color w:val="000000" w:themeColor="text1"/>
          <w:sz w:val="24"/>
          <w:szCs w:val="24"/>
        </w:rPr>
        <w:t xml:space="preserve">neprofitnog karaktera u kojoj su osnivači jedinice lokalne samouprave, jedinice regionalne (područne) samouprave (dječji vrtići, škole, turističke zajednice) </w:t>
      </w:r>
      <w:r w:rsidR="00F64379" w:rsidRPr="00A749C0">
        <w:rPr>
          <w:rFonts w:ascii="Times New Roman" w:hAnsi="Times New Roman" w:cs="Times New Roman"/>
          <w:b/>
          <w:bCs/>
          <w:color w:val="000000" w:themeColor="text1"/>
          <w:sz w:val="24"/>
          <w:szCs w:val="24"/>
        </w:rPr>
        <w:t>kojima se rješava neki od zajedničkih interesa u lokalnoj zajednici.</w:t>
      </w:r>
    </w:p>
    <w:p w14:paraId="336053E4" w14:textId="0876D30C" w:rsidR="00F64379" w:rsidRPr="00A749C0" w:rsidRDefault="00F64379" w:rsidP="00F64379">
      <w:pPr>
        <w:pStyle w:val="Bezproreda"/>
        <w:tabs>
          <w:tab w:val="left" w:pos="984"/>
        </w:tabs>
        <w:jc w:val="both"/>
        <w:rPr>
          <w:rFonts w:ascii="Times New Roman" w:hAnsi="Times New Roman" w:cs="Times New Roman"/>
          <w:sz w:val="24"/>
          <w:szCs w:val="24"/>
        </w:rPr>
      </w:pPr>
      <w:r w:rsidRPr="00A749C0">
        <w:rPr>
          <w:rFonts w:ascii="Times New Roman" w:hAnsi="Times New Roman" w:cs="Times New Roman"/>
          <w:sz w:val="24"/>
          <w:szCs w:val="24"/>
        </w:rPr>
        <w:tab/>
      </w:r>
    </w:p>
    <w:p w14:paraId="4AE98903" w14:textId="3E06083D" w:rsidR="008B1D6E" w:rsidRDefault="00F64379" w:rsidP="008B1D6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w:t>
      </w:r>
      <w:r w:rsidR="008B1D6E" w:rsidRPr="005A350E">
        <w:rPr>
          <w:rFonts w:ascii="Times New Roman" w:hAnsi="Times New Roman" w:cs="Times New Roman"/>
          <w:sz w:val="24"/>
          <w:szCs w:val="24"/>
        </w:rPr>
        <w:t>odanoj vrijednosti LEADER-a, sukladno LRS, doprinosi se potporom projektima koji:</w:t>
      </w:r>
    </w:p>
    <w:p w14:paraId="7C3A0F01" w14:textId="77777777" w:rsidR="008B1D6E" w:rsidRPr="00F64379" w:rsidRDefault="008B1D6E" w:rsidP="008B1D6E">
      <w:pPr>
        <w:numPr>
          <w:ilvl w:val="0"/>
          <w:numId w:val="50"/>
        </w:numPr>
        <w:suppressAutoHyphens w:val="0"/>
        <w:contextualSpacing/>
        <w:jc w:val="both"/>
        <w:rPr>
          <w:rFonts w:ascii="Times New Roman" w:eastAsia="Calibri" w:hAnsi="Times New Roman" w:cs="Times New Roman"/>
          <w:bCs/>
          <w:color w:val="000000" w:themeColor="text1"/>
          <w:sz w:val="24"/>
          <w:szCs w:val="24"/>
        </w:rPr>
      </w:pPr>
      <w:r w:rsidRPr="00F64379">
        <w:rPr>
          <w:rFonts w:ascii="Times New Roman" w:hAnsi="Times New Roman" w:cs="Times New Roman"/>
          <w:b/>
          <w:bCs/>
          <w:sz w:val="24"/>
          <w:szCs w:val="24"/>
        </w:rPr>
        <w:t>jačaju socijalni (društveni) kapital</w:t>
      </w:r>
      <w:r w:rsidRPr="00F64379">
        <w:rPr>
          <w:rFonts w:ascii="Times New Roman" w:hAnsi="Times New Roman" w:cs="Times New Roman"/>
          <w:sz w:val="24"/>
          <w:szCs w:val="24"/>
        </w:rPr>
        <w:t xml:space="preserve"> </w:t>
      </w:r>
      <w:r w:rsidRPr="00F64379">
        <w:rPr>
          <w:rFonts w:ascii="Times New Roman" w:eastAsia="Calibri" w:hAnsi="Times New Roman" w:cs="Times New Roman"/>
          <w:bCs/>
          <w:sz w:val="24"/>
          <w:szCs w:val="24"/>
        </w:rPr>
        <w:t xml:space="preserve">putem projektnih aktivnosti koje se odnose na </w:t>
      </w:r>
      <w:r w:rsidRPr="00F64379">
        <w:rPr>
          <w:rFonts w:ascii="Times New Roman" w:eastAsia="Calibri" w:hAnsi="Times New Roman" w:cs="Times New Roman"/>
          <w:b/>
          <w:sz w:val="24"/>
          <w:szCs w:val="24"/>
        </w:rPr>
        <w:t>socijalnu (</w:t>
      </w:r>
      <w:r w:rsidRPr="00F64379">
        <w:rPr>
          <w:rFonts w:ascii="Times New Roman" w:eastAsia="Calibri" w:hAnsi="Times New Roman" w:cs="Times New Roman"/>
          <w:b/>
          <w:color w:val="000000" w:themeColor="text1"/>
          <w:sz w:val="24"/>
          <w:szCs w:val="24"/>
        </w:rPr>
        <w:t>društvenu) interakciju stanovnika</w:t>
      </w:r>
      <w:r w:rsidRPr="00F64379">
        <w:rPr>
          <w:rFonts w:ascii="Times New Roman" w:eastAsia="Calibri" w:hAnsi="Times New Roman" w:cs="Times New Roman"/>
          <w:bCs/>
          <w:color w:val="000000" w:themeColor="text1"/>
          <w:sz w:val="24"/>
          <w:szCs w:val="24"/>
        </w:rPr>
        <w:t xml:space="preserve"> i/ili aktivnosti </w:t>
      </w:r>
      <w:r w:rsidRPr="00F64379">
        <w:rPr>
          <w:rFonts w:ascii="Times New Roman" w:eastAsia="Calibri" w:hAnsi="Times New Roman" w:cs="Times New Roman"/>
          <w:b/>
          <w:color w:val="000000" w:themeColor="text1"/>
          <w:sz w:val="24"/>
          <w:szCs w:val="24"/>
        </w:rPr>
        <w:t>produbljivanja solidarnosti, empatije prema ranjivim skupinama, jačanje kohezije zajednice</w:t>
      </w:r>
      <w:r w:rsidRPr="00F64379">
        <w:rPr>
          <w:rFonts w:ascii="Times New Roman" w:eastAsia="Calibri" w:hAnsi="Times New Roman" w:cs="Times New Roman"/>
          <w:bCs/>
          <w:color w:val="000000" w:themeColor="text1"/>
          <w:sz w:val="24"/>
          <w:szCs w:val="24"/>
        </w:rPr>
        <w:t xml:space="preserve"> (inkluzija) i/ili jačanje </w:t>
      </w:r>
      <w:r w:rsidRPr="00F64379">
        <w:rPr>
          <w:rFonts w:ascii="Times New Roman" w:eastAsia="Calibri" w:hAnsi="Times New Roman" w:cs="Times New Roman"/>
          <w:bCs/>
          <w:color w:val="000000" w:themeColor="text1"/>
          <w:sz w:val="24"/>
          <w:szCs w:val="24"/>
        </w:rPr>
        <w:lastRenderedPageBreak/>
        <w:t xml:space="preserve">kapaciteta lokalnih razvojnih dionika i/ili očuvanje kulturnih (tradicijskih) vrijednosti područja i/ili na jačanje zajedničkog identiteta/prepoznatljivosti područja; </w:t>
      </w:r>
    </w:p>
    <w:p w14:paraId="5A5E8E2D" w14:textId="77777777" w:rsidR="008B1D6E" w:rsidRPr="00F64379" w:rsidRDefault="008B1D6E" w:rsidP="008B1D6E">
      <w:pPr>
        <w:numPr>
          <w:ilvl w:val="0"/>
          <w:numId w:val="50"/>
        </w:numPr>
        <w:suppressAutoHyphens w:val="0"/>
        <w:contextualSpacing/>
        <w:jc w:val="both"/>
        <w:rPr>
          <w:rFonts w:ascii="Times New Roman" w:eastAsia="Calibri" w:hAnsi="Times New Roman" w:cs="Times New Roman"/>
          <w:b/>
          <w:color w:val="000000" w:themeColor="text1"/>
          <w:sz w:val="24"/>
          <w:szCs w:val="24"/>
        </w:rPr>
      </w:pPr>
      <w:r w:rsidRPr="00F64379">
        <w:rPr>
          <w:rFonts w:ascii="Times New Roman" w:eastAsia="Calibri" w:hAnsi="Times New Roman" w:cs="Times New Roman"/>
          <w:b/>
          <w:color w:val="000000" w:themeColor="text1"/>
          <w:sz w:val="24"/>
          <w:szCs w:val="24"/>
        </w:rPr>
        <w:t>jačaju lokalno upravljanje putem projektnih aktivnosti koje se odnose na promotivne aktivnosti i medijske objave o projektima;</w:t>
      </w:r>
    </w:p>
    <w:p w14:paraId="78813514" w14:textId="77777777" w:rsidR="008B1D6E" w:rsidRPr="00F64379" w:rsidRDefault="008B1D6E" w:rsidP="008B1D6E">
      <w:pPr>
        <w:numPr>
          <w:ilvl w:val="0"/>
          <w:numId w:val="50"/>
        </w:numPr>
        <w:suppressAutoHyphens w:val="0"/>
        <w:contextualSpacing/>
        <w:jc w:val="both"/>
        <w:rPr>
          <w:rFonts w:ascii="Times New Roman" w:eastAsia="Calibri" w:hAnsi="Times New Roman" w:cs="Times New Roman"/>
          <w:bCs/>
          <w:sz w:val="24"/>
          <w:szCs w:val="24"/>
        </w:rPr>
      </w:pPr>
      <w:r w:rsidRPr="00F64379">
        <w:rPr>
          <w:rFonts w:ascii="Times New Roman" w:eastAsia="Calibri" w:hAnsi="Times New Roman" w:cs="Times New Roman"/>
          <w:b/>
          <w:sz w:val="24"/>
          <w:szCs w:val="24"/>
        </w:rPr>
        <w:t>jačaju rezultate i učinke politike putem partnerskih projekata</w:t>
      </w:r>
      <w:r w:rsidRPr="00F64379">
        <w:rPr>
          <w:rFonts w:ascii="Times New Roman" w:eastAsia="Calibri" w:hAnsi="Times New Roman" w:cs="Times New Roman"/>
          <w:bCs/>
          <w:sz w:val="24"/>
          <w:szCs w:val="24"/>
        </w:rPr>
        <w:t xml:space="preserve"> i/ili putem aktivnosti jačanja kapaciteta dionika o političkim strategijama EU-a (Zeleni plan, digitalna tranzicija i sl.) i/ili jačanja razmjene znanja i vještina lokalnih razvojnih dionika i/ili jačanja volontiranja. </w:t>
      </w:r>
    </w:p>
    <w:p w14:paraId="0FDE2D37" w14:textId="77777777" w:rsidR="008B1D6E" w:rsidRPr="00F64379" w:rsidRDefault="008B1D6E" w:rsidP="008B1D6E">
      <w:pPr>
        <w:contextualSpacing/>
        <w:jc w:val="both"/>
        <w:rPr>
          <w:rFonts w:ascii="Times New Roman" w:eastAsia="Calibri" w:hAnsi="Times New Roman" w:cs="Times New Roman"/>
          <w:b/>
          <w:sz w:val="24"/>
          <w:szCs w:val="24"/>
        </w:rPr>
      </w:pPr>
      <w:r w:rsidRPr="00F64379">
        <w:rPr>
          <w:rFonts w:ascii="Times New Roman" w:eastAsia="Calibri" w:hAnsi="Times New Roman" w:cs="Times New Roman"/>
          <w:bCs/>
          <w:sz w:val="24"/>
          <w:szCs w:val="24"/>
        </w:rPr>
        <w:t xml:space="preserve">Doprinos dodanoj vrijednosti LEADER-a ostvaruje se potporom inovativnosti u kontekstu društvenih (socijalnih) inovacija odnosno potporom </w:t>
      </w:r>
      <w:r w:rsidRPr="00F64379">
        <w:rPr>
          <w:rFonts w:ascii="Times New Roman" w:eastAsia="Calibri" w:hAnsi="Times New Roman" w:cs="Times New Roman"/>
          <w:b/>
          <w:sz w:val="24"/>
          <w:szCs w:val="24"/>
        </w:rPr>
        <w:t>projektima koji imaju inovativne značajke</w:t>
      </w:r>
      <w:r w:rsidRPr="00F64379">
        <w:rPr>
          <w:rFonts w:ascii="Times New Roman" w:eastAsia="Calibri" w:hAnsi="Times New Roman" w:cs="Times New Roman"/>
          <w:bCs/>
          <w:sz w:val="24"/>
          <w:szCs w:val="24"/>
        </w:rPr>
        <w:t xml:space="preserve"> </w:t>
      </w:r>
      <w:r w:rsidRPr="00F64379">
        <w:rPr>
          <w:rFonts w:ascii="Times New Roman" w:eastAsia="Calibri" w:hAnsi="Times New Roman" w:cs="Times New Roman"/>
          <w:b/>
          <w:sz w:val="24"/>
          <w:szCs w:val="24"/>
        </w:rPr>
        <w:t xml:space="preserve">u lokalnom kontekstu, </w:t>
      </w:r>
      <w:r w:rsidRPr="00F64379">
        <w:rPr>
          <w:rFonts w:ascii="Times New Roman" w:eastAsia="Calibri" w:hAnsi="Times New Roman" w:cs="Times New Roman"/>
          <w:bCs/>
          <w:sz w:val="24"/>
          <w:szCs w:val="24"/>
        </w:rPr>
        <w:t xml:space="preserve">a koje provodi Zajednički korisnik (partnerski projekti) te koje </w:t>
      </w:r>
      <w:r w:rsidRPr="00F64379">
        <w:rPr>
          <w:rFonts w:ascii="Times New Roman" w:eastAsia="Calibri" w:hAnsi="Times New Roman" w:cs="Times New Roman"/>
          <w:b/>
          <w:sz w:val="24"/>
          <w:szCs w:val="24"/>
        </w:rPr>
        <w:t xml:space="preserve">dovode do novih usluga kojima se rješavaju potrebe lokalne zajednice (zajednički interes), poput: </w:t>
      </w:r>
    </w:p>
    <w:p w14:paraId="59794EA7" w14:textId="77777777" w:rsidR="008B1D6E" w:rsidRPr="00F64379" w:rsidRDefault="008B1D6E" w:rsidP="008B1D6E">
      <w:pPr>
        <w:pStyle w:val="Odlomakpopisa"/>
        <w:numPr>
          <w:ilvl w:val="0"/>
          <w:numId w:val="51"/>
        </w:numPr>
        <w:suppressAutoHyphens w:val="0"/>
        <w:jc w:val="both"/>
        <w:rPr>
          <w:rFonts w:ascii="Times New Roman" w:hAnsi="Times New Roman" w:cs="Times New Roman"/>
          <w:color w:val="000000" w:themeColor="text1"/>
          <w:sz w:val="24"/>
          <w:szCs w:val="24"/>
        </w:rPr>
      </w:pPr>
      <w:r w:rsidRPr="00F64379">
        <w:rPr>
          <w:rFonts w:ascii="Times New Roman" w:hAnsi="Times New Roman" w:cs="Times New Roman"/>
          <w:color w:val="000000" w:themeColor="text1"/>
          <w:sz w:val="24"/>
          <w:szCs w:val="24"/>
        </w:rPr>
        <w:t>novih metoda i pristupa prijenosu znanja iz područja promicanja društvenog poduzetništva; i/ili</w:t>
      </w:r>
    </w:p>
    <w:p w14:paraId="1DCB34F0" w14:textId="77777777" w:rsidR="008B1D6E" w:rsidRPr="00F64379" w:rsidRDefault="008B1D6E" w:rsidP="008B1D6E">
      <w:pPr>
        <w:pStyle w:val="Odlomakpopisa"/>
        <w:numPr>
          <w:ilvl w:val="0"/>
          <w:numId w:val="51"/>
        </w:numPr>
        <w:suppressAutoHyphens w:val="0"/>
        <w:jc w:val="both"/>
        <w:rPr>
          <w:rFonts w:ascii="Times New Roman" w:hAnsi="Times New Roman" w:cs="Times New Roman"/>
          <w:color w:val="000000" w:themeColor="text1"/>
          <w:sz w:val="24"/>
          <w:szCs w:val="24"/>
        </w:rPr>
      </w:pPr>
      <w:r w:rsidRPr="00F64379">
        <w:rPr>
          <w:rFonts w:ascii="Times New Roman" w:hAnsi="Times New Roman" w:cs="Times New Roman"/>
          <w:color w:val="000000" w:themeColor="text1"/>
          <w:sz w:val="24"/>
          <w:szCs w:val="24"/>
        </w:rPr>
        <w:t>inovativnih pristupa i/ili modernih, zelenih, praksi u području zaštite okoliša i prirode i/ili</w:t>
      </w:r>
    </w:p>
    <w:p w14:paraId="17BA8D9E" w14:textId="77777777" w:rsidR="008B1D6E" w:rsidRPr="00F64379" w:rsidRDefault="008B1D6E" w:rsidP="008B1D6E">
      <w:pPr>
        <w:pStyle w:val="Odlomakpopisa"/>
        <w:numPr>
          <w:ilvl w:val="0"/>
          <w:numId w:val="51"/>
        </w:numPr>
        <w:suppressAutoHyphens w:val="0"/>
        <w:jc w:val="both"/>
        <w:rPr>
          <w:rFonts w:ascii="Times New Roman" w:hAnsi="Times New Roman" w:cs="Times New Roman"/>
          <w:color w:val="000000" w:themeColor="text1"/>
          <w:sz w:val="24"/>
          <w:szCs w:val="24"/>
        </w:rPr>
      </w:pPr>
      <w:r w:rsidRPr="00F64379">
        <w:rPr>
          <w:rFonts w:ascii="Times New Roman" w:hAnsi="Times New Roman" w:cs="Times New Roman"/>
          <w:color w:val="000000" w:themeColor="text1"/>
          <w:sz w:val="24"/>
          <w:szCs w:val="24"/>
        </w:rPr>
        <w:t>novih metoda i/ili pristupa prijenosu znanja u području inovativne lokalne prehrane i drugih lokalnih proizvoda zasnovanih na okolišno-tradicijskim značajkama područja, zelenih i digitalnih tehnologija; i/ili</w:t>
      </w:r>
    </w:p>
    <w:p w14:paraId="6AD7A33D" w14:textId="77777777" w:rsidR="008B1D6E" w:rsidRDefault="008B1D6E" w:rsidP="008B1D6E">
      <w:pPr>
        <w:pStyle w:val="Odlomakpopisa"/>
        <w:numPr>
          <w:ilvl w:val="0"/>
          <w:numId w:val="51"/>
        </w:numPr>
        <w:suppressAutoHyphens w:val="0"/>
        <w:jc w:val="both"/>
        <w:rPr>
          <w:rFonts w:ascii="Times New Roman" w:hAnsi="Times New Roman" w:cs="Times New Roman"/>
          <w:color w:val="000000" w:themeColor="text1"/>
          <w:sz w:val="24"/>
          <w:szCs w:val="24"/>
        </w:rPr>
      </w:pPr>
      <w:r w:rsidRPr="00F64379">
        <w:rPr>
          <w:rFonts w:ascii="Times New Roman" w:hAnsi="Times New Roman" w:cs="Times New Roman"/>
          <w:color w:val="000000" w:themeColor="text1"/>
          <w:sz w:val="24"/>
          <w:szCs w:val="24"/>
        </w:rPr>
        <w:t>novih oblika i/ili načina inkluzije osjetljivih skupina društva</w:t>
      </w:r>
    </w:p>
    <w:p w14:paraId="43805E50" w14:textId="554857E2" w:rsidR="00BC5478" w:rsidRDefault="00BC5478" w:rsidP="00BC5478">
      <w:pPr>
        <w:jc w:val="both"/>
        <w:rPr>
          <w:rFonts w:ascii="Times New Roman" w:hAnsi="Times New Roman" w:cs="Times New Roman"/>
          <w:b/>
          <w:sz w:val="24"/>
          <w:szCs w:val="24"/>
        </w:rPr>
      </w:pPr>
      <w:r>
        <w:rPr>
          <w:rFonts w:ascii="Times New Roman" w:hAnsi="Times New Roman" w:cs="Times New Roman"/>
          <w:b/>
          <w:sz w:val="24"/>
          <w:szCs w:val="24"/>
        </w:rPr>
        <w:tab/>
      </w:r>
    </w:p>
    <w:p w14:paraId="785D75EE" w14:textId="77777777" w:rsidR="00BC5478" w:rsidRPr="00A749C0" w:rsidRDefault="00BC5478" w:rsidP="00BC5478">
      <w:pPr>
        <w:jc w:val="both"/>
        <w:rPr>
          <w:rFonts w:ascii="Times New Roman" w:hAnsi="Times New Roman" w:cs="Times New Roman"/>
          <w:b/>
          <w:bCs/>
          <w:sz w:val="24"/>
          <w:szCs w:val="24"/>
          <w:u w:val="single"/>
        </w:rPr>
      </w:pPr>
      <w:r w:rsidRPr="00A749C0">
        <w:rPr>
          <w:rFonts w:ascii="Times New Roman" w:hAnsi="Times New Roman" w:cs="Times New Roman"/>
          <w:b/>
          <w:bCs/>
          <w:sz w:val="24"/>
          <w:szCs w:val="24"/>
          <w:u w:val="single"/>
        </w:rPr>
        <w:t>Koncept pametnih sela:</w:t>
      </w:r>
    </w:p>
    <w:p w14:paraId="34821749" w14:textId="77777777" w:rsidR="00BC5478" w:rsidRPr="00A749C0" w:rsidRDefault="00BC5478" w:rsidP="00BC5478">
      <w:pPr>
        <w:jc w:val="both"/>
        <w:rPr>
          <w:rFonts w:ascii="Times New Roman" w:hAnsi="Times New Roman" w:cs="Times New Roman"/>
          <w:sz w:val="24"/>
          <w:szCs w:val="24"/>
        </w:rPr>
      </w:pPr>
      <w:r w:rsidRPr="00A749C0">
        <w:rPr>
          <w:rFonts w:ascii="Times New Roman" w:hAnsi="Times New Roman" w:cs="Times New Roman"/>
          <w:sz w:val="24"/>
          <w:szCs w:val="24"/>
        </w:rPr>
        <w:t>Kriteriji koji doprinose provedbi koncepta Pametnih sela odnose se na:</w:t>
      </w:r>
    </w:p>
    <w:p w14:paraId="7DC40DAE" w14:textId="77777777" w:rsidR="00BC5478" w:rsidRPr="00A749C0" w:rsidRDefault="00BC5478" w:rsidP="00BC5478">
      <w:pPr>
        <w:pStyle w:val="Odlomakpopisa"/>
        <w:numPr>
          <w:ilvl w:val="0"/>
          <w:numId w:val="56"/>
        </w:numPr>
        <w:jc w:val="both"/>
        <w:rPr>
          <w:rFonts w:ascii="Times New Roman" w:hAnsi="Times New Roman" w:cs="Times New Roman"/>
          <w:sz w:val="24"/>
          <w:szCs w:val="24"/>
        </w:rPr>
      </w:pPr>
      <w:r w:rsidRPr="00A749C0">
        <w:rPr>
          <w:rFonts w:ascii="Times New Roman" w:hAnsi="Times New Roman" w:cs="Times New Roman"/>
          <w:sz w:val="24"/>
          <w:szCs w:val="24"/>
        </w:rPr>
        <w:t>inovativna i pametna rješenje u selima (inovativnost na LAG razini)</w:t>
      </w:r>
    </w:p>
    <w:p w14:paraId="654DB4F5" w14:textId="77777777" w:rsidR="00BC5478" w:rsidRPr="00A749C0" w:rsidRDefault="00BC5478" w:rsidP="00BC5478">
      <w:pPr>
        <w:pStyle w:val="Odlomakpopisa"/>
        <w:numPr>
          <w:ilvl w:val="0"/>
          <w:numId w:val="56"/>
        </w:numPr>
        <w:jc w:val="both"/>
        <w:rPr>
          <w:rFonts w:ascii="Times New Roman" w:hAnsi="Times New Roman" w:cs="Times New Roman"/>
          <w:sz w:val="24"/>
          <w:szCs w:val="24"/>
        </w:rPr>
      </w:pPr>
      <w:r w:rsidRPr="00A749C0">
        <w:rPr>
          <w:rFonts w:ascii="Times New Roman" w:hAnsi="Times New Roman" w:cs="Times New Roman"/>
          <w:sz w:val="24"/>
          <w:szCs w:val="24"/>
        </w:rPr>
        <w:t>digitalizaciju u društvenim aktivnostima u selima (ulaganja u digitalizaciju u javnu društvenu i komunalnu infrastrukturu i usluge, uključujući aktivnosti stjecanja znanja i vještina za digitalnu tranziciju) i</w:t>
      </w:r>
    </w:p>
    <w:p w14:paraId="712418CE" w14:textId="77777777" w:rsidR="00BC5478" w:rsidRPr="00A749C0" w:rsidRDefault="00BC5478" w:rsidP="00BC5478">
      <w:pPr>
        <w:pStyle w:val="Odlomakpopisa"/>
        <w:numPr>
          <w:ilvl w:val="0"/>
          <w:numId w:val="56"/>
        </w:numPr>
        <w:jc w:val="both"/>
        <w:rPr>
          <w:rFonts w:ascii="Times New Roman" w:hAnsi="Times New Roman" w:cs="Times New Roman"/>
          <w:sz w:val="24"/>
          <w:szCs w:val="24"/>
        </w:rPr>
      </w:pPr>
      <w:r w:rsidRPr="00A749C0">
        <w:rPr>
          <w:rFonts w:ascii="Times New Roman" w:hAnsi="Times New Roman" w:cs="Times New Roman"/>
          <w:sz w:val="24"/>
          <w:szCs w:val="24"/>
        </w:rPr>
        <w:t>doprinos okolišnim ciljevima i ublažavanju klimatskih promjena u selima (ulaganja u aktivnosti kojima se doprinosi zaštiti okoliša i otpornosti na klimatske promjene, uključujući jačanje svijesti i razvoj znanja i vještina za zelenu  tranziciju.</w:t>
      </w:r>
    </w:p>
    <w:p w14:paraId="5AD835B0" w14:textId="77777777" w:rsidR="00BC5478" w:rsidRDefault="00BC5478" w:rsidP="006E5D82">
      <w:pPr>
        <w:jc w:val="both"/>
        <w:rPr>
          <w:rFonts w:ascii="Times New Roman" w:hAnsi="Times New Roman" w:cs="Times New Roman"/>
          <w:b/>
          <w:sz w:val="24"/>
          <w:szCs w:val="24"/>
        </w:rPr>
      </w:pPr>
    </w:p>
    <w:p w14:paraId="7B409114" w14:textId="77777777" w:rsidR="008B1D6E" w:rsidRPr="000C066C" w:rsidRDefault="008B1D6E" w:rsidP="008B1D6E">
      <w:pPr>
        <w:jc w:val="both"/>
        <w:rPr>
          <w:rFonts w:ascii="Times New Roman" w:eastAsia="Times New Roman" w:hAnsi="Times New Roman" w:cs="Times New Roman"/>
          <w:b/>
          <w:i/>
          <w:iCs/>
          <w:sz w:val="24"/>
          <w:szCs w:val="24"/>
        </w:rPr>
      </w:pPr>
      <w:r w:rsidRPr="000C066C">
        <w:rPr>
          <w:rFonts w:ascii="Times New Roman" w:eastAsia="Times New Roman" w:hAnsi="Times New Roman" w:cs="Times New Roman"/>
          <w:b/>
          <w:i/>
          <w:iCs/>
          <w:sz w:val="24"/>
          <w:szCs w:val="24"/>
        </w:rPr>
        <w:t>Važno: Doprinos dodanoj vrijednosti LEADER-a kao i doprinos konceptu pametnih sela sadržan je u načelima kriterija odabira projekta i detaljno su obrazloženi putem Prijavnog obrasca Zahtjeva za potporu (Obrazac 1).</w:t>
      </w:r>
    </w:p>
    <w:p w14:paraId="542FD9CB" w14:textId="77777777" w:rsidR="008B1D6E" w:rsidRDefault="008B1D6E" w:rsidP="006E5D82">
      <w:pPr>
        <w:jc w:val="both"/>
        <w:rPr>
          <w:rFonts w:ascii="Times New Roman" w:hAnsi="Times New Roman" w:cs="Times New Roman"/>
          <w:b/>
          <w:sz w:val="24"/>
          <w:szCs w:val="24"/>
        </w:rPr>
      </w:pPr>
    </w:p>
    <w:p w14:paraId="633AE9E2" w14:textId="1430C874" w:rsidR="00BE2F81" w:rsidRPr="00A749C0" w:rsidRDefault="00A749C0" w:rsidP="00A749C0">
      <w:pPr>
        <w:rPr>
          <w:rStyle w:val="hps"/>
          <w:rFonts w:ascii="Times New Roman" w:eastAsia="Times New Roman" w:hAnsi="Times New Roman" w:cs="Times New Roman"/>
          <w:b/>
          <w:bCs/>
          <w:iCs/>
          <w:sz w:val="24"/>
          <w:szCs w:val="24"/>
        </w:rPr>
      </w:pPr>
      <w:r w:rsidRPr="00A749C0">
        <w:rPr>
          <w:rFonts w:ascii="Times New Roman" w:eastAsia="Times New Roman" w:hAnsi="Times New Roman" w:cs="Times New Roman"/>
          <w:b/>
          <w:bCs/>
          <w:iCs/>
          <w:sz w:val="24"/>
          <w:szCs w:val="24"/>
        </w:rPr>
        <w:t>Raspoloživa  sredstva u ovom LAG natječaju su 650.000,00 EUR.</w:t>
      </w:r>
      <w:bookmarkStart w:id="19" w:name="_Hlk161050064"/>
      <w:bookmarkEnd w:id="19"/>
    </w:p>
    <w:p w14:paraId="7481A6CE" w14:textId="77777777" w:rsidR="00FF2F54" w:rsidRPr="006E5D82" w:rsidRDefault="00FF2F54" w:rsidP="00B00CD3">
      <w:pPr>
        <w:jc w:val="both"/>
        <w:rPr>
          <w:rStyle w:val="hps"/>
          <w:rFonts w:ascii="Times New Roman" w:hAnsi="Times New Roman" w:cs="Times New Roman"/>
          <w:b/>
          <w:bCs/>
          <w:sz w:val="24"/>
          <w:szCs w:val="24"/>
        </w:rPr>
      </w:pPr>
    </w:p>
    <w:p w14:paraId="518EF0CF" w14:textId="77777777" w:rsidR="009565E7" w:rsidRDefault="00000000" w:rsidP="00B00CD3">
      <w:pPr>
        <w:jc w:val="both"/>
        <w:rPr>
          <w:rStyle w:val="hps"/>
          <w:rFonts w:ascii="Times New Roman" w:hAnsi="Times New Roman" w:cs="Times New Roman"/>
          <w:b/>
          <w:bCs/>
          <w:sz w:val="24"/>
          <w:szCs w:val="24"/>
          <w:lang w:eastAsia="ar-SA"/>
        </w:rPr>
      </w:pPr>
      <w:r w:rsidRPr="006E5D82">
        <w:rPr>
          <w:rStyle w:val="hps"/>
          <w:rFonts w:ascii="Times New Roman" w:hAnsi="Times New Roman" w:cs="Times New Roman"/>
          <w:b/>
          <w:bCs/>
          <w:sz w:val="24"/>
          <w:szCs w:val="24"/>
          <w:lang w:eastAsia="ar-SA"/>
        </w:rPr>
        <w:t>Obuhvat LAG područja (JLS):</w:t>
      </w:r>
    </w:p>
    <w:p w14:paraId="5B9E8AD8" w14:textId="77777777" w:rsidR="001E0E15" w:rsidRPr="006E5D82" w:rsidRDefault="001E0E15" w:rsidP="00B00CD3">
      <w:pPr>
        <w:jc w:val="both"/>
        <w:rPr>
          <w:rStyle w:val="hps"/>
          <w:rFonts w:ascii="Times New Roman" w:hAnsi="Times New Roman" w:cs="Times New Roman"/>
          <w:b/>
          <w:bCs/>
          <w:sz w:val="24"/>
          <w:szCs w:val="24"/>
          <w:lang w:eastAsia="ar-SA"/>
        </w:rPr>
      </w:pPr>
    </w:p>
    <w:p w14:paraId="1B21BD71" w14:textId="26E0D9C6" w:rsidR="00B00CD3" w:rsidRPr="006E5D82" w:rsidRDefault="00B00CD3" w:rsidP="00B00CD3">
      <w:pPr>
        <w:jc w:val="both"/>
        <w:rPr>
          <w:rStyle w:val="hps"/>
          <w:rFonts w:ascii="Times New Roman" w:hAnsi="Times New Roman" w:cs="Times New Roman"/>
          <w:sz w:val="24"/>
          <w:szCs w:val="24"/>
          <w:lang w:eastAsia="ar-SA"/>
        </w:rPr>
      </w:pPr>
      <w:r w:rsidRPr="006E5D82">
        <w:rPr>
          <w:rStyle w:val="hps"/>
          <w:rFonts w:ascii="Times New Roman" w:hAnsi="Times New Roman" w:cs="Times New Roman"/>
          <w:sz w:val="24"/>
          <w:szCs w:val="24"/>
          <w:lang w:eastAsia="ar-SA"/>
        </w:rPr>
        <w:t>Područje LAG-</w:t>
      </w:r>
      <w:r w:rsidR="00E22F16" w:rsidRPr="006E5D82">
        <w:rPr>
          <w:rStyle w:val="hps"/>
          <w:rFonts w:ascii="Times New Roman" w:hAnsi="Times New Roman" w:cs="Times New Roman"/>
          <w:sz w:val="24"/>
          <w:szCs w:val="24"/>
          <w:lang w:eastAsia="ar-SA"/>
        </w:rPr>
        <w:t>a</w:t>
      </w:r>
      <w:r w:rsidRPr="006E5D82">
        <w:rPr>
          <w:rStyle w:val="hps"/>
          <w:rFonts w:ascii="Times New Roman" w:hAnsi="Times New Roman" w:cs="Times New Roman"/>
          <w:sz w:val="24"/>
          <w:szCs w:val="24"/>
          <w:lang w:eastAsia="ar-SA"/>
        </w:rPr>
        <w:t xml:space="preserve"> Baranja obuhvaća  područja slijedećih općina i gradova:</w:t>
      </w:r>
    </w:p>
    <w:p w14:paraId="73B92092" w14:textId="77777777" w:rsidR="009565E7" w:rsidRPr="006E5D82" w:rsidRDefault="00000000" w:rsidP="00B00CD3">
      <w:pPr>
        <w:jc w:val="both"/>
        <w:rPr>
          <w:rStyle w:val="hps"/>
          <w:rFonts w:ascii="Times New Roman" w:hAnsi="Times New Roman" w:cs="Times New Roman"/>
          <w:bCs/>
          <w:sz w:val="24"/>
          <w:szCs w:val="24"/>
          <w:lang w:eastAsia="ar-SA"/>
        </w:rPr>
      </w:pPr>
      <w:r w:rsidRPr="006E5D82">
        <w:rPr>
          <w:rStyle w:val="hps"/>
          <w:rFonts w:ascii="Times New Roman" w:hAnsi="Times New Roman" w:cs="Times New Roman"/>
          <w:b/>
          <w:sz w:val="24"/>
          <w:szCs w:val="24"/>
          <w:u w:val="single"/>
          <w:lang w:eastAsia="ar-SA"/>
        </w:rPr>
        <w:t>Općine</w:t>
      </w:r>
      <w:r w:rsidRPr="006E5D82">
        <w:rPr>
          <w:rStyle w:val="hps"/>
          <w:rFonts w:ascii="Times New Roman" w:hAnsi="Times New Roman" w:cs="Times New Roman"/>
          <w:bCs/>
          <w:sz w:val="24"/>
          <w:szCs w:val="24"/>
          <w:lang w:eastAsia="ar-SA"/>
        </w:rPr>
        <w:t xml:space="preserve">: Bilje, </w:t>
      </w:r>
      <w:proofErr w:type="spellStart"/>
      <w:r w:rsidRPr="006E5D82">
        <w:rPr>
          <w:rStyle w:val="hps"/>
          <w:rFonts w:ascii="Times New Roman" w:hAnsi="Times New Roman" w:cs="Times New Roman"/>
          <w:bCs/>
          <w:sz w:val="24"/>
          <w:szCs w:val="24"/>
          <w:lang w:eastAsia="ar-SA"/>
        </w:rPr>
        <w:t>Čeminac</w:t>
      </w:r>
      <w:proofErr w:type="spellEnd"/>
      <w:r w:rsidRPr="006E5D82">
        <w:rPr>
          <w:rStyle w:val="hps"/>
          <w:rFonts w:ascii="Times New Roman" w:hAnsi="Times New Roman" w:cs="Times New Roman"/>
          <w:bCs/>
          <w:sz w:val="24"/>
          <w:szCs w:val="24"/>
          <w:lang w:eastAsia="ar-SA"/>
        </w:rPr>
        <w:t xml:space="preserve">, Darda, Draž, Jagodnjak, Kneževi Vinogradi, </w:t>
      </w:r>
      <w:proofErr w:type="spellStart"/>
      <w:r w:rsidRPr="006E5D82">
        <w:rPr>
          <w:rStyle w:val="hps"/>
          <w:rFonts w:ascii="Times New Roman" w:hAnsi="Times New Roman" w:cs="Times New Roman"/>
          <w:bCs/>
          <w:sz w:val="24"/>
          <w:szCs w:val="24"/>
          <w:lang w:eastAsia="ar-SA"/>
        </w:rPr>
        <w:t>Petlovac</w:t>
      </w:r>
      <w:proofErr w:type="spellEnd"/>
      <w:r w:rsidRPr="006E5D82">
        <w:rPr>
          <w:rStyle w:val="hps"/>
          <w:rFonts w:ascii="Times New Roman" w:hAnsi="Times New Roman" w:cs="Times New Roman"/>
          <w:bCs/>
          <w:sz w:val="24"/>
          <w:szCs w:val="24"/>
          <w:lang w:eastAsia="ar-SA"/>
        </w:rPr>
        <w:t xml:space="preserve"> i Popovac</w:t>
      </w:r>
    </w:p>
    <w:p w14:paraId="2023660B" w14:textId="77777777" w:rsidR="009565E7" w:rsidRPr="006E5D82" w:rsidRDefault="00000000" w:rsidP="00B00CD3">
      <w:pPr>
        <w:jc w:val="both"/>
        <w:rPr>
          <w:rStyle w:val="hps"/>
          <w:rFonts w:ascii="Times New Roman" w:hAnsi="Times New Roman" w:cs="Times New Roman"/>
          <w:b/>
          <w:sz w:val="24"/>
          <w:szCs w:val="24"/>
          <w:lang w:eastAsia="ar-SA"/>
        </w:rPr>
      </w:pPr>
      <w:r w:rsidRPr="006E5D82">
        <w:rPr>
          <w:rStyle w:val="hps"/>
          <w:rFonts w:ascii="Times New Roman" w:hAnsi="Times New Roman" w:cs="Times New Roman"/>
          <w:b/>
          <w:sz w:val="24"/>
          <w:szCs w:val="24"/>
          <w:u w:val="single"/>
          <w:lang w:eastAsia="ar-SA"/>
        </w:rPr>
        <w:t>Gradovi</w:t>
      </w:r>
      <w:r w:rsidRPr="006E5D82">
        <w:rPr>
          <w:rStyle w:val="hps"/>
          <w:rFonts w:ascii="Times New Roman" w:hAnsi="Times New Roman" w:cs="Times New Roman"/>
          <w:b/>
          <w:sz w:val="24"/>
          <w:szCs w:val="24"/>
          <w:lang w:eastAsia="ar-SA"/>
        </w:rPr>
        <w:t>: Grad Beli Manastir i Grad Osijek (Mjesni odbor – Lijeva Obala)</w:t>
      </w:r>
    </w:p>
    <w:p w14:paraId="090E8825" w14:textId="67B4017F" w:rsidR="009565E7" w:rsidRPr="006E5D82" w:rsidRDefault="009565E7" w:rsidP="00B00CD3">
      <w:pPr>
        <w:pStyle w:val="Odlomakpopisa"/>
        <w:ind w:left="0"/>
        <w:contextualSpacing w:val="0"/>
        <w:jc w:val="both"/>
        <w:rPr>
          <w:rStyle w:val="hps"/>
          <w:rFonts w:ascii="Times New Roman" w:hAnsi="Times New Roman" w:cs="Times New Roman"/>
          <w:b/>
          <w:sz w:val="24"/>
          <w:szCs w:val="24"/>
          <w:lang w:eastAsia="ar-SA"/>
        </w:rPr>
      </w:pPr>
    </w:p>
    <w:bookmarkStart w:id="20" w:name="_Toc167195485"/>
    <w:bookmarkStart w:id="21" w:name="_Toc167195413"/>
    <w:bookmarkStart w:id="22" w:name="_Toc167195343"/>
    <w:bookmarkStart w:id="23" w:name="_Toc167195484"/>
    <w:bookmarkStart w:id="24" w:name="_Toc167195412"/>
    <w:bookmarkStart w:id="25" w:name="_Toc167195342"/>
    <w:bookmarkStart w:id="26" w:name="_Toc159321172"/>
    <w:bookmarkStart w:id="27" w:name="_Toc159321093"/>
    <w:bookmarkStart w:id="28" w:name="_Toc159321046"/>
    <w:bookmarkStart w:id="29" w:name="_Toc159312402"/>
    <w:bookmarkStart w:id="30" w:name="_Toc167195482"/>
    <w:bookmarkStart w:id="31" w:name="_Toc167195410"/>
    <w:bookmarkStart w:id="32" w:name="_Toc167195340"/>
    <w:bookmarkStart w:id="33" w:name="_Toc163116733"/>
    <w:bookmarkStart w:id="34" w:name="_Toc167195481"/>
    <w:bookmarkStart w:id="35" w:name="_Toc167195409"/>
    <w:bookmarkStart w:id="36" w:name="_Toc167195339"/>
    <w:bookmarkStart w:id="37" w:name="_Toc163116732"/>
    <w:bookmarkStart w:id="38" w:name="_Toc167195478"/>
    <w:bookmarkStart w:id="39" w:name="_Toc167195406"/>
    <w:bookmarkStart w:id="40" w:name="_Toc167195336"/>
    <w:bookmarkStart w:id="41" w:name="_Toc163116729"/>
    <w:bookmarkStart w:id="42" w:name="_Toc167195475"/>
    <w:bookmarkStart w:id="43" w:name="_Toc167195403"/>
    <w:bookmarkStart w:id="44" w:name="_Toc167195333"/>
    <w:bookmarkStart w:id="45" w:name="_Toc163116726"/>
    <w:bookmarkStart w:id="46" w:name="_Toc167195472"/>
    <w:bookmarkStart w:id="47" w:name="_Toc167195400"/>
    <w:bookmarkStart w:id="48" w:name="_Toc167195330"/>
    <w:bookmarkStart w:id="49" w:name="_Toc163116723"/>
    <w:bookmarkStart w:id="50" w:name="_Toc167195469"/>
    <w:bookmarkStart w:id="51" w:name="_Toc167195397"/>
    <w:bookmarkStart w:id="52" w:name="_Toc167195327"/>
    <w:bookmarkStart w:id="53" w:name="_Toc163116720"/>
    <w:bookmarkStart w:id="54" w:name="_Toc167195466"/>
    <w:bookmarkStart w:id="55" w:name="_Toc167195394"/>
    <w:bookmarkStart w:id="56" w:name="_Toc167195324"/>
    <w:bookmarkStart w:id="57" w:name="_Toc163116717"/>
    <w:bookmarkStart w:id="58" w:name="_Toc167195463"/>
    <w:bookmarkStart w:id="59" w:name="_Toc167195391"/>
    <w:bookmarkStart w:id="60" w:name="_Toc167195321"/>
    <w:bookmarkStart w:id="61" w:name="_Toc163116714"/>
    <w:bookmarkStart w:id="62" w:name="_Toc167195460"/>
    <w:bookmarkStart w:id="63" w:name="_Toc167195388"/>
    <w:bookmarkStart w:id="64" w:name="_Toc167195318"/>
    <w:bookmarkStart w:id="65" w:name="_Toc163116711"/>
    <w:bookmarkStart w:id="66" w:name="_Toc167195457"/>
    <w:bookmarkStart w:id="67" w:name="_Toc167195385"/>
    <w:bookmarkStart w:id="68" w:name="_Toc167195315"/>
    <w:bookmarkStart w:id="69" w:name="_Toc163116708"/>
    <w:bookmarkStart w:id="70" w:name="_Toc167195456"/>
    <w:bookmarkStart w:id="71" w:name="_Toc167195384"/>
    <w:bookmarkStart w:id="72" w:name="_Toc167195314"/>
    <w:bookmarkStart w:id="73" w:name="_Toc163116707"/>
    <w:bookmarkStart w:id="74" w:name="_Toc167195455"/>
    <w:bookmarkStart w:id="75" w:name="_Toc167195383"/>
    <w:bookmarkStart w:id="76" w:name="_Toc167195313"/>
    <w:bookmarkStart w:id="77" w:name="_Toc163116706"/>
    <w:bookmarkStart w:id="78" w:name="_Toc167195454"/>
    <w:bookmarkStart w:id="79" w:name="_Toc167195382"/>
    <w:bookmarkStart w:id="80" w:name="_Toc167195312"/>
    <w:bookmarkStart w:id="81" w:name="_Toc163116705"/>
    <w:bookmarkStart w:id="82" w:name="_Toc167195453"/>
    <w:bookmarkStart w:id="83" w:name="_Toc167195381"/>
    <w:bookmarkStart w:id="84" w:name="_Toc167195311"/>
    <w:bookmarkStart w:id="85" w:name="_Toc163116704"/>
    <w:bookmarkStart w:id="86" w:name="_Toc167195452"/>
    <w:bookmarkStart w:id="87" w:name="_Toc167195380"/>
    <w:bookmarkStart w:id="88" w:name="_Toc167195310"/>
    <w:bookmarkStart w:id="89" w:name="_Toc163116703"/>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6E8DA231" w14:textId="77777777" w:rsidR="006E5D82" w:rsidRPr="00B87D05" w:rsidRDefault="006E5D82" w:rsidP="006E5D82">
      <w:pPr>
        <w:pStyle w:val="Odlomakpopisa"/>
        <w:spacing w:after="120"/>
        <w:ind w:left="851"/>
        <w:contextualSpacing w:val="0"/>
        <w:jc w:val="both"/>
        <w:rPr>
          <w:rStyle w:val="hps"/>
          <w:rFonts w:ascii="Times New Roman" w:hAnsi="Times New Roman" w:cs="Times New Roman"/>
          <w:bCs/>
          <w:sz w:val="24"/>
          <w:szCs w:val="24"/>
          <w:lang w:eastAsia="ar-SA"/>
        </w:rPr>
      </w:pPr>
      <w:r w:rsidRPr="00ED7D96">
        <w:rPr>
          <w:noProof/>
          <w:lang w:eastAsia="hr-HR"/>
        </w:rPr>
        <w:lastRenderedPageBreak/>
        <mc:AlternateContent>
          <mc:Choice Requires="wps">
            <w:drawing>
              <wp:anchor distT="0" distB="0" distL="114300" distR="114300" simplePos="0" relativeHeight="251661312" behindDoc="1" locked="0" layoutInCell="1" allowOverlap="1" wp14:anchorId="4A94239E" wp14:editId="1A84C6D0">
                <wp:simplePos x="0" y="0"/>
                <wp:positionH relativeFrom="margin">
                  <wp:posOffset>-175260</wp:posOffset>
                </wp:positionH>
                <wp:positionV relativeFrom="paragraph">
                  <wp:posOffset>312420</wp:posOffset>
                </wp:positionV>
                <wp:extent cx="6224905" cy="2286000"/>
                <wp:effectExtent l="0" t="0" r="23495" b="19050"/>
                <wp:wrapTopAndBottom/>
                <wp:docPr id="3" name="Text Box 3"/>
                <wp:cNvGraphicFramePr/>
                <a:graphic xmlns:a="http://schemas.openxmlformats.org/drawingml/2006/main">
                  <a:graphicData uri="http://schemas.microsoft.com/office/word/2010/wordprocessingShape">
                    <wps:wsp>
                      <wps:cNvSpPr txBox="1"/>
                      <wps:spPr>
                        <a:xfrm>
                          <a:off x="0" y="0"/>
                          <a:ext cx="6224905" cy="2286000"/>
                        </a:xfrm>
                        <a:prstGeom prst="rect">
                          <a:avLst/>
                        </a:prstGeom>
                        <a:noFill/>
                        <a:ln w="6350">
                          <a:solidFill>
                            <a:prstClr val="black"/>
                          </a:solidFill>
                        </a:ln>
                        <a:effectLst/>
                      </wps:spPr>
                      <wps:txbx>
                        <w:txbxContent>
                          <w:p w14:paraId="136B7746" w14:textId="77777777" w:rsidR="006E5D82" w:rsidRDefault="006E5D82" w:rsidP="006E5D8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1CCB7B1E" w14:textId="77777777" w:rsidR="006E5D82" w:rsidRDefault="006E5D82" w:rsidP="006E5D82">
                            <w:pPr>
                              <w:rPr>
                                <w:rFonts w:ascii="Times New Roman" w:hAnsi="Times New Roman"/>
                                <w:b/>
                              </w:rPr>
                            </w:pPr>
                          </w:p>
                          <w:p w14:paraId="21D07997" w14:textId="77777777" w:rsidR="00775405" w:rsidRDefault="006E5D82" w:rsidP="006E5D82">
                            <w:pPr>
                              <w:spacing w:line="276" w:lineRule="auto"/>
                              <w:jc w:val="both"/>
                              <w:rPr>
                                <w:rFonts w:ascii="Times New Roman" w:hAnsi="Times New Roman"/>
                                <w:b/>
                                <w:color w:val="0070C0"/>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 i 79/25; u daljnjem tekstu: Pravilnik) kojeg možete preuzeti putem sljedeć</w:t>
                            </w:r>
                            <w:r w:rsidR="00BB3F0B">
                              <w:rPr>
                                <w:rFonts w:ascii="Times New Roman" w:hAnsi="Times New Roman"/>
                                <w:b/>
                                <w:sz w:val="24"/>
                                <w:szCs w:val="24"/>
                              </w:rPr>
                              <w:t>ih</w:t>
                            </w:r>
                            <w:r>
                              <w:rPr>
                                <w:rFonts w:ascii="Times New Roman" w:hAnsi="Times New Roman"/>
                                <w:b/>
                                <w:sz w:val="24"/>
                                <w:szCs w:val="24"/>
                              </w:rPr>
                              <w:t xml:space="preserve"> poveznic</w:t>
                            </w:r>
                            <w:r w:rsidR="00BB3F0B">
                              <w:rPr>
                                <w:rFonts w:ascii="Times New Roman" w:hAnsi="Times New Roman"/>
                                <w:b/>
                                <w:sz w:val="24"/>
                                <w:szCs w:val="24"/>
                              </w:rPr>
                              <w:t>a</w:t>
                            </w:r>
                            <w:r>
                              <w:rPr>
                                <w:rFonts w:ascii="Times New Roman" w:hAnsi="Times New Roman"/>
                                <w:b/>
                                <w:sz w:val="24"/>
                                <w:szCs w:val="24"/>
                              </w:rPr>
                              <w:t>:</w:t>
                            </w:r>
                            <w:r w:rsidR="00BB3F0B" w:rsidRPr="00BB3F0B">
                              <w:t xml:space="preserve"> </w:t>
                            </w:r>
                            <w:r w:rsidR="00BB3F0B">
                              <w:br/>
                            </w:r>
                          </w:p>
                          <w:p w14:paraId="01065761" w14:textId="48E6A7DE" w:rsidR="00BB3F0B" w:rsidRPr="00775405" w:rsidRDefault="00775405" w:rsidP="006E5D82">
                            <w:pPr>
                              <w:spacing w:line="276" w:lineRule="auto"/>
                              <w:jc w:val="both"/>
                              <w:rPr>
                                <w:rFonts w:ascii="Times New Roman" w:hAnsi="Times New Roman"/>
                                <w:b/>
                                <w:color w:val="0070C0"/>
                                <w:sz w:val="24"/>
                                <w:szCs w:val="24"/>
                              </w:rPr>
                            </w:pPr>
                            <w:hyperlink r:id="rId16" w:history="1">
                              <w:r w:rsidRPr="00C558B9">
                                <w:rPr>
                                  <w:rStyle w:val="Hiperveza"/>
                                  <w:rFonts w:ascii="Times New Roman" w:hAnsi="Times New Roman"/>
                                  <w:b/>
                                  <w:sz w:val="24"/>
                                  <w:szCs w:val="24"/>
                                </w:rPr>
                                <w:t>https://narodne-novine.nn.hr/clanci/sluzbeni/2024_10_113_1908.html</w:t>
                              </w:r>
                            </w:hyperlink>
                            <w:r w:rsidR="00BB3F0B" w:rsidRPr="00775405">
                              <w:rPr>
                                <w:rFonts w:ascii="Times New Roman" w:hAnsi="Times New Roman"/>
                                <w:b/>
                                <w:color w:val="0070C0"/>
                                <w:sz w:val="24"/>
                                <w:szCs w:val="24"/>
                              </w:rPr>
                              <w:t xml:space="preserve"> </w:t>
                            </w:r>
                            <w:r w:rsidR="00BB3F0B" w:rsidRPr="00775405">
                              <w:rPr>
                                <w:rFonts w:ascii="Times New Roman" w:hAnsi="Times New Roman"/>
                                <w:b/>
                                <w:color w:val="0070C0"/>
                                <w:sz w:val="24"/>
                                <w:szCs w:val="24"/>
                              </w:rPr>
                              <w:br/>
                              <w:t>https://narodne-novine.nn.hr/clanci/sluzbeni/2025_05_79_1036.html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A94239E" id="_x0000_t202" coordsize="21600,21600" o:spt="202" path="m,l,21600r21600,l21600,xe">
                <v:stroke joinstyle="miter"/>
                <v:path gradientshapeok="t" o:connecttype="rect"/>
              </v:shapetype>
              <v:shape id="Text Box 3" o:spid="_x0000_s1027" type="#_x0000_t202" style="position:absolute;left:0;text-align:left;margin-left:-13.8pt;margin-top:24.6pt;width:490.15pt;height:18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" filled="f" strokeweight=".5pt">
                <v:textbox>
                  <w:txbxContent>
                    <w:p w14:paraId="136B7746" w14:textId="77777777" w:rsidR="006E5D82" w:rsidRDefault="006E5D82" w:rsidP="006E5D8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1CCB7B1E" w14:textId="77777777" w:rsidR="006E5D82" w:rsidRDefault="006E5D82" w:rsidP="006E5D82">
                      <w:pPr>
                        <w:rPr>
                          <w:rFonts w:ascii="Times New Roman" w:hAnsi="Times New Roman"/>
                          <w:b/>
                        </w:rPr>
                      </w:pPr>
                    </w:p>
                    <w:p w14:paraId="21D07997" w14:textId="77777777" w:rsidR="00775405" w:rsidRDefault="006E5D82" w:rsidP="006E5D82">
                      <w:pPr>
                        <w:spacing w:line="276" w:lineRule="auto"/>
                        <w:jc w:val="both"/>
                        <w:rPr>
                          <w:rFonts w:ascii="Times New Roman" w:hAnsi="Times New Roman"/>
                          <w:b/>
                          <w:color w:val="0070C0"/>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 i 79/25; u daljnjem tekstu: Pravilnik) kojeg možete preuzeti putem sljedeć</w:t>
                      </w:r>
                      <w:r w:rsidR="00BB3F0B">
                        <w:rPr>
                          <w:rFonts w:ascii="Times New Roman" w:hAnsi="Times New Roman"/>
                          <w:b/>
                          <w:sz w:val="24"/>
                          <w:szCs w:val="24"/>
                        </w:rPr>
                        <w:t>ih</w:t>
                      </w:r>
                      <w:r>
                        <w:rPr>
                          <w:rFonts w:ascii="Times New Roman" w:hAnsi="Times New Roman"/>
                          <w:b/>
                          <w:sz w:val="24"/>
                          <w:szCs w:val="24"/>
                        </w:rPr>
                        <w:t xml:space="preserve"> poveznic</w:t>
                      </w:r>
                      <w:r w:rsidR="00BB3F0B">
                        <w:rPr>
                          <w:rFonts w:ascii="Times New Roman" w:hAnsi="Times New Roman"/>
                          <w:b/>
                          <w:sz w:val="24"/>
                          <w:szCs w:val="24"/>
                        </w:rPr>
                        <w:t>a</w:t>
                      </w:r>
                      <w:r>
                        <w:rPr>
                          <w:rFonts w:ascii="Times New Roman" w:hAnsi="Times New Roman"/>
                          <w:b/>
                          <w:sz w:val="24"/>
                          <w:szCs w:val="24"/>
                        </w:rPr>
                        <w:t>:</w:t>
                      </w:r>
                      <w:r w:rsidR="00BB3F0B" w:rsidRPr="00BB3F0B">
                        <w:t xml:space="preserve"> </w:t>
                      </w:r>
                      <w:r w:rsidR="00BB3F0B">
                        <w:br/>
                      </w:r>
                    </w:p>
                    <w:p w14:paraId="01065761" w14:textId="48E6A7DE" w:rsidR="00BB3F0B" w:rsidRPr="00775405" w:rsidRDefault="00775405" w:rsidP="006E5D82">
                      <w:pPr>
                        <w:spacing w:line="276" w:lineRule="auto"/>
                        <w:jc w:val="both"/>
                        <w:rPr>
                          <w:rFonts w:ascii="Times New Roman" w:hAnsi="Times New Roman"/>
                          <w:b/>
                          <w:color w:val="0070C0"/>
                          <w:sz w:val="24"/>
                          <w:szCs w:val="24"/>
                        </w:rPr>
                      </w:pPr>
                      <w:hyperlink r:id="rId17" w:history="1">
                        <w:r w:rsidRPr="00C558B9">
                          <w:rPr>
                            <w:rStyle w:val="Hiperveza"/>
                            <w:rFonts w:ascii="Times New Roman" w:hAnsi="Times New Roman"/>
                            <w:b/>
                            <w:sz w:val="24"/>
                            <w:szCs w:val="24"/>
                          </w:rPr>
                          <w:t>https://narodne-novine.nn.hr/clanci/sluzbeni/2024_10_113_1908.html</w:t>
                        </w:r>
                      </w:hyperlink>
                      <w:r w:rsidR="00BB3F0B" w:rsidRPr="00775405">
                        <w:rPr>
                          <w:rFonts w:ascii="Times New Roman" w:hAnsi="Times New Roman"/>
                          <w:b/>
                          <w:color w:val="0070C0"/>
                          <w:sz w:val="24"/>
                          <w:szCs w:val="24"/>
                        </w:rPr>
                        <w:t xml:space="preserve"> </w:t>
                      </w:r>
                      <w:r w:rsidR="00BB3F0B" w:rsidRPr="00775405">
                        <w:rPr>
                          <w:rFonts w:ascii="Times New Roman" w:hAnsi="Times New Roman"/>
                          <w:b/>
                          <w:color w:val="0070C0"/>
                          <w:sz w:val="24"/>
                          <w:szCs w:val="24"/>
                        </w:rPr>
                        <w:br/>
                        <w:t>https://narodne-novine.nn.hr/clanci/sluzbeni/2025_05_79_1036.html</w:t>
                      </w:r>
                    </w:p>
                  </w:txbxContent>
                </v:textbox>
                <w10:wrap type="topAndBottom" anchorx="margin"/>
              </v:shape>
            </w:pict>
          </mc:Fallback>
        </mc:AlternateContent>
      </w:r>
    </w:p>
    <w:p w14:paraId="50369603" w14:textId="00CACBD1" w:rsidR="00B053A3" w:rsidRDefault="00B053A3" w:rsidP="00B053A3">
      <w:pPr>
        <w:spacing w:after="120"/>
        <w:rPr>
          <w:rFonts w:ascii="Times New Roman" w:eastAsia="Times New Roman" w:hAnsi="Times New Roman" w:cs="Times New Roman"/>
          <w:b/>
          <w:sz w:val="24"/>
          <w:szCs w:val="24"/>
          <w:u w:val="single"/>
          <w:shd w:val="clear" w:color="auto" w:fill="FFFF00"/>
        </w:rPr>
      </w:pPr>
    </w:p>
    <w:p w14:paraId="333DF8A3" w14:textId="6C41610D" w:rsidR="006E5D82" w:rsidRDefault="006E5D82" w:rsidP="001E0E15">
      <w:pPr>
        <w:spacing w:after="120"/>
        <w:jc w:val="both"/>
        <w:rPr>
          <w:rFonts w:ascii="Times New Roman" w:eastAsia="Times New Roman" w:hAnsi="Times New Roman" w:cs="Times New Roman"/>
          <w:b/>
          <w:sz w:val="24"/>
          <w:szCs w:val="24"/>
          <w:u w:val="single"/>
          <w:shd w:val="clear" w:color="auto" w:fill="FFFF00"/>
        </w:rPr>
      </w:pPr>
      <w:r w:rsidRPr="00ED7D96">
        <w:rPr>
          <w:noProof/>
          <w:lang w:eastAsia="hr-HR"/>
        </w:rPr>
        <mc:AlternateContent>
          <mc:Choice Requires="wps">
            <w:drawing>
              <wp:anchor distT="0" distB="0" distL="114300" distR="114300" simplePos="0" relativeHeight="251663360" behindDoc="1" locked="0" layoutInCell="1" allowOverlap="1" wp14:anchorId="783171F3" wp14:editId="34DAA7EF">
                <wp:simplePos x="0" y="0"/>
                <wp:positionH relativeFrom="margin">
                  <wp:align>center</wp:align>
                </wp:positionH>
                <wp:positionV relativeFrom="paragraph">
                  <wp:posOffset>304800</wp:posOffset>
                </wp:positionV>
                <wp:extent cx="6217920" cy="4069080"/>
                <wp:effectExtent l="0" t="0" r="11430" b="26670"/>
                <wp:wrapSquare wrapText="bothSides"/>
                <wp:docPr id="2" name="Text Box 2"/>
                <wp:cNvGraphicFramePr/>
                <a:graphic xmlns:a="http://schemas.openxmlformats.org/drawingml/2006/main">
                  <a:graphicData uri="http://schemas.microsoft.com/office/word/2010/wordprocessingShape">
                    <wps:wsp>
                      <wps:cNvSpPr txBox="1"/>
                      <wps:spPr>
                        <a:xfrm>
                          <a:off x="0" y="0"/>
                          <a:ext cx="6217920" cy="4069080"/>
                        </a:xfrm>
                        <a:prstGeom prst="rect">
                          <a:avLst/>
                        </a:prstGeom>
                        <a:noFill/>
                        <a:ln w="6350">
                          <a:solidFill>
                            <a:prstClr val="black"/>
                          </a:solidFill>
                        </a:ln>
                        <a:effectLst/>
                      </wps:spPr>
                      <wps:txbx>
                        <w:txbxContent>
                          <w:p w14:paraId="6B7851DD" w14:textId="77777777" w:rsidR="006E5D82" w:rsidRPr="008D12F7" w:rsidRDefault="006E5D82" w:rsidP="006E5D82">
                            <w:pPr>
                              <w:rPr>
                                <w:rFonts w:ascii="Times New Roman" w:hAnsi="Times New Roman"/>
                                <w:b/>
                                <w:sz w:val="24"/>
                                <w:szCs w:val="24"/>
                              </w:rPr>
                            </w:pPr>
                            <w:r w:rsidRPr="008D12F7">
                              <w:rPr>
                                <w:rFonts w:ascii="Times New Roman" w:hAnsi="Times New Roman"/>
                                <w:b/>
                                <w:sz w:val="24"/>
                                <w:szCs w:val="24"/>
                              </w:rPr>
                              <w:t xml:space="preserve">POSTUPCI NABAVE-VAŽNO </w:t>
                            </w:r>
                          </w:p>
                          <w:p w14:paraId="01E98486" w14:textId="77777777" w:rsidR="006E5D82" w:rsidRPr="008E0296" w:rsidRDefault="006E5D82" w:rsidP="006E5D82">
                            <w:pPr>
                              <w:rPr>
                                <w:rFonts w:ascii="Times New Roman" w:hAnsi="Times New Roman"/>
                                <w:b/>
                              </w:rPr>
                            </w:pPr>
                          </w:p>
                          <w:p w14:paraId="768DB842" w14:textId="77777777" w:rsidR="006E5D82" w:rsidRDefault="006E5D82" w:rsidP="006E5D82">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35E2A2EE" w14:textId="77777777" w:rsidR="006E5D82" w:rsidRDefault="006E5D82" w:rsidP="006E5D82">
                            <w:pPr>
                              <w:spacing w:line="276" w:lineRule="auto"/>
                              <w:jc w:val="both"/>
                              <w:rPr>
                                <w:rFonts w:ascii="Times New Roman" w:hAnsi="Times New Roman"/>
                                <w:b/>
                                <w:sz w:val="24"/>
                                <w:szCs w:val="24"/>
                              </w:rPr>
                            </w:pPr>
                          </w:p>
                          <w:p w14:paraId="5291650B" w14:textId="77777777" w:rsidR="006E5D82" w:rsidRDefault="006E5D82" w:rsidP="006E5D82">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2EDE3602" w14:textId="77777777" w:rsidR="006E5D82" w:rsidRDefault="006E5D82" w:rsidP="006E5D82">
                            <w:pPr>
                              <w:spacing w:line="276" w:lineRule="auto"/>
                              <w:jc w:val="both"/>
                              <w:rPr>
                                <w:rFonts w:ascii="Times New Roman" w:hAnsi="Times New Roman"/>
                                <w:b/>
                                <w:sz w:val="24"/>
                                <w:szCs w:val="24"/>
                              </w:rPr>
                            </w:pPr>
                          </w:p>
                          <w:p w14:paraId="1DCAAA7E" w14:textId="77777777" w:rsidR="006E5D82" w:rsidRDefault="006E5D82" w:rsidP="006E5D82">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02FB6D5B" w14:textId="77777777" w:rsidR="006E5D82" w:rsidRDefault="006E5D82" w:rsidP="006E5D82">
                            <w:pPr>
                              <w:spacing w:line="276" w:lineRule="auto"/>
                              <w:jc w:val="both"/>
                              <w:rPr>
                                <w:rFonts w:ascii="Times New Roman" w:hAnsi="Times New Roman"/>
                                <w:b/>
                                <w:sz w:val="24"/>
                                <w:szCs w:val="24"/>
                              </w:rPr>
                            </w:pPr>
                          </w:p>
                          <w:p w14:paraId="029EFDC6" w14:textId="2FDACC42" w:rsidR="006E5D82" w:rsidRPr="00C671DD" w:rsidRDefault="006E5D82" w:rsidP="006E5D82">
                            <w:pPr>
                              <w:spacing w:line="276" w:lineRule="auto"/>
                              <w:jc w:val="both"/>
                              <w:rPr>
                                <w:rFonts w:ascii="Times New Roman" w:hAnsi="Times New Roman" w:cs="Times New Roman"/>
                                <w:b/>
                                <w:bCs/>
                                <w:color w:val="0070C0"/>
                                <w:sz w:val="24"/>
                                <w:szCs w:val="24"/>
                              </w:rPr>
                            </w:pPr>
                            <w:hyperlink r:id="rId18" w:history="1">
                              <w:r w:rsidRPr="00F54C60">
                                <w:rPr>
                                  <w:rStyle w:val="Hiperveza"/>
                                  <w:rFonts w:ascii="Times New Roman" w:hAnsi="Times New Roman"/>
                                  <w:b/>
                                  <w:sz w:val="24"/>
                                  <w:szCs w:val="24"/>
                                </w:rPr>
                                <w:t>Sva pravila provođenja javne nabave navedena su u prilozima Pravilnika o provedbi lokalnih razvojnih strategija unutar intervencije 77.06 „Potpora LEADER (CLLD) pristupu“ iz Strateškog plana  zajedničke poljoprivredne politike republike Hrvatske 2023.-2027. (NN br. 113/2024</w:t>
                              </w:r>
                              <w:r w:rsidR="005724F5" w:rsidRPr="00F54C60">
                                <w:rPr>
                                  <w:rStyle w:val="Hiperveza"/>
                                  <w:rFonts w:ascii="Times New Roman" w:hAnsi="Times New Roman"/>
                                  <w:b/>
                                  <w:sz w:val="24"/>
                                  <w:szCs w:val="24"/>
                                </w:rPr>
                                <w:t xml:space="preserve"> i 79/2025</w:t>
                              </w:r>
                              <w:r w:rsidRPr="00F54C60">
                                <w:rPr>
                                  <w:rStyle w:val="Hiperveza"/>
                                  <w:rFonts w:ascii="Times New Roman" w:hAnsi="Times New Roman"/>
                                  <w:b/>
                                  <w:sz w:val="24"/>
                                  <w:szCs w:val="24"/>
                                </w:rPr>
                                <w:t xml:space="preserve">) </w:t>
                              </w:r>
                            </w:hyperlink>
                            <w:r w:rsidR="00FA413B" w:rsidRPr="00C671DD">
                              <w:rPr>
                                <w:rFonts w:ascii="Times New Roman" w:hAnsi="Times New Roman" w:cs="Times New Roman"/>
                                <w:b/>
                                <w:bCs/>
                                <w:color w:val="0070C0"/>
                                <w:sz w:val="24"/>
                                <w:szCs w:val="24"/>
                              </w:rPr>
                              <w:t>– Prilog1, Prilog 2, i Prilog 3</w:t>
                            </w:r>
                          </w:p>
                          <w:p w14:paraId="453220A6" w14:textId="77777777" w:rsidR="006E5D82" w:rsidRDefault="006E5D82" w:rsidP="006E5D82">
                            <w:pPr>
                              <w:spacing w:line="276" w:lineRule="auto"/>
                              <w:jc w:val="both"/>
                            </w:pPr>
                          </w:p>
                          <w:p w14:paraId="47D6C9AE" w14:textId="77777777" w:rsidR="006E5D82" w:rsidRDefault="006E5D82" w:rsidP="006E5D82">
                            <w:pPr>
                              <w:spacing w:line="276" w:lineRule="auto"/>
                              <w:jc w:val="both"/>
                              <w:rPr>
                                <w:rFonts w:ascii="Times New Roman" w:hAnsi="Times New Roman"/>
                                <w:b/>
                                <w:sz w:val="24"/>
                                <w:szCs w:val="24"/>
                              </w:rPr>
                            </w:pPr>
                          </w:p>
                          <w:p w14:paraId="287A53E0" w14:textId="77777777" w:rsidR="006E5D82" w:rsidRPr="00FA2E9D" w:rsidRDefault="006E5D82" w:rsidP="006E5D82">
                            <w:pPr>
                              <w:spacing w:line="276" w:lineRule="auto"/>
                              <w:jc w:val="both"/>
                              <w:rPr>
                                <w:rFonts w:ascii="Times New Roman" w:hAnsi="Times New Roman"/>
                                <w:b/>
                                <w:sz w:val="24"/>
                                <w:szCs w:val="24"/>
                              </w:rPr>
                            </w:pPr>
                          </w:p>
                          <w:p w14:paraId="77F072A9" w14:textId="77777777" w:rsidR="006E5D82" w:rsidRPr="00F47BB1" w:rsidRDefault="006E5D82" w:rsidP="006E5D82">
                            <w:pPr>
                              <w:spacing w:line="276" w:lineRule="auto"/>
                              <w:jc w:val="both"/>
                              <w:rPr>
                                <w:rFonts w:ascii="Times New Roman" w:hAnsi="Times New Roman"/>
                                <w:b/>
                                <w:sz w:val="24"/>
                                <w:szCs w:val="24"/>
                              </w:rPr>
                            </w:pPr>
                          </w:p>
                          <w:p w14:paraId="5E6BC217" w14:textId="77777777" w:rsidR="006E5D82" w:rsidRDefault="006E5D82" w:rsidP="006E5D82">
                            <w:pPr>
                              <w:spacing w:line="276" w:lineRule="auto"/>
                              <w:jc w:val="both"/>
                              <w:rPr>
                                <w:rFonts w:ascii="Times New Roman" w:hAnsi="Times New Roman"/>
                                <w:b/>
                              </w:rPr>
                            </w:pPr>
                          </w:p>
                          <w:p w14:paraId="6701E091" w14:textId="77777777" w:rsidR="006E5D82" w:rsidRDefault="006E5D82" w:rsidP="006E5D82">
                            <w:pPr>
                              <w:spacing w:line="276" w:lineRule="auto"/>
                              <w:jc w:val="both"/>
                              <w:rPr>
                                <w:rFonts w:ascii="Times New Roman" w:hAnsi="Times New Roman"/>
                                <w:b/>
                              </w:rPr>
                            </w:pPr>
                          </w:p>
                          <w:p w14:paraId="4E111050" w14:textId="77777777" w:rsidR="006E5D82" w:rsidRPr="00F76FED" w:rsidRDefault="006E5D82" w:rsidP="006E5D8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3171F3" id="Text Box 2" o:spid="_x0000_s1028" type="#_x0000_t202" style="position:absolute;left:0;text-align:left;margin-left:0;margin-top:24pt;width:489.6pt;height:320.4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V9NwIAAGoEAAAOAAAAZHJzL2Uyb0RvYy54bWysVEtv2zAMvg/YfxB0X+xkadoYcYosRYYB&#10;RVsgHXpWZCkWJouapMTOfv0oOS90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" filled="f" strokeweight=".5pt">
                <v:textbox>
                  <w:txbxContent>
                    <w:p w14:paraId="6B7851DD" w14:textId="77777777" w:rsidR="006E5D82" w:rsidRPr="008D12F7" w:rsidRDefault="006E5D82" w:rsidP="006E5D82">
                      <w:pPr>
                        <w:rPr>
                          <w:rFonts w:ascii="Times New Roman" w:hAnsi="Times New Roman"/>
                          <w:b/>
                          <w:sz w:val="24"/>
                          <w:szCs w:val="24"/>
                        </w:rPr>
                      </w:pPr>
                      <w:r w:rsidRPr="008D12F7">
                        <w:rPr>
                          <w:rFonts w:ascii="Times New Roman" w:hAnsi="Times New Roman"/>
                          <w:b/>
                          <w:sz w:val="24"/>
                          <w:szCs w:val="24"/>
                        </w:rPr>
                        <w:t xml:space="preserve">POSTUPCI NABAVE-VAŽNO </w:t>
                      </w:r>
                    </w:p>
                    <w:p w14:paraId="01E98486" w14:textId="77777777" w:rsidR="006E5D82" w:rsidRPr="008E0296" w:rsidRDefault="006E5D82" w:rsidP="006E5D82">
                      <w:pPr>
                        <w:rPr>
                          <w:rFonts w:ascii="Times New Roman" w:hAnsi="Times New Roman"/>
                          <w:b/>
                        </w:rPr>
                      </w:pPr>
                    </w:p>
                    <w:p w14:paraId="768DB842" w14:textId="77777777" w:rsidR="006E5D82" w:rsidRDefault="006E5D82" w:rsidP="006E5D82">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35E2A2EE" w14:textId="77777777" w:rsidR="006E5D82" w:rsidRDefault="006E5D82" w:rsidP="006E5D82">
                      <w:pPr>
                        <w:spacing w:line="276" w:lineRule="auto"/>
                        <w:jc w:val="both"/>
                        <w:rPr>
                          <w:rFonts w:ascii="Times New Roman" w:hAnsi="Times New Roman"/>
                          <w:b/>
                          <w:sz w:val="24"/>
                          <w:szCs w:val="24"/>
                        </w:rPr>
                      </w:pPr>
                    </w:p>
                    <w:p w14:paraId="5291650B" w14:textId="77777777" w:rsidR="006E5D82" w:rsidRDefault="006E5D82" w:rsidP="006E5D82">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2EDE3602" w14:textId="77777777" w:rsidR="006E5D82" w:rsidRDefault="006E5D82" w:rsidP="006E5D82">
                      <w:pPr>
                        <w:spacing w:line="276" w:lineRule="auto"/>
                        <w:jc w:val="both"/>
                        <w:rPr>
                          <w:rFonts w:ascii="Times New Roman" w:hAnsi="Times New Roman"/>
                          <w:b/>
                          <w:sz w:val="24"/>
                          <w:szCs w:val="24"/>
                        </w:rPr>
                      </w:pPr>
                    </w:p>
                    <w:p w14:paraId="1DCAAA7E" w14:textId="77777777" w:rsidR="006E5D82" w:rsidRDefault="006E5D82" w:rsidP="006E5D82">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neobvezniku javne nabave.</w:t>
                      </w:r>
                    </w:p>
                    <w:p w14:paraId="02FB6D5B" w14:textId="77777777" w:rsidR="006E5D82" w:rsidRDefault="006E5D82" w:rsidP="006E5D82">
                      <w:pPr>
                        <w:spacing w:line="276" w:lineRule="auto"/>
                        <w:jc w:val="both"/>
                        <w:rPr>
                          <w:rFonts w:ascii="Times New Roman" w:hAnsi="Times New Roman"/>
                          <w:b/>
                          <w:sz w:val="24"/>
                          <w:szCs w:val="24"/>
                        </w:rPr>
                      </w:pPr>
                    </w:p>
                    <w:p w14:paraId="029EFDC6" w14:textId="2FDACC42" w:rsidR="006E5D82" w:rsidRPr="00C671DD" w:rsidRDefault="006E5D82" w:rsidP="006E5D82">
                      <w:pPr>
                        <w:spacing w:line="276" w:lineRule="auto"/>
                        <w:jc w:val="both"/>
                        <w:rPr>
                          <w:rFonts w:ascii="Times New Roman" w:hAnsi="Times New Roman" w:cs="Times New Roman"/>
                          <w:b/>
                          <w:bCs/>
                          <w:color w:val="0070C0"/>
                          <w:sz w:val="24"/>
                          <w:szCs w:val="24"/>
                        </w:rPr>
                      </w:pPr>
                      <w:hyperlink r:id="rId19" w:history="1">
                        <w:r w:rsidRPr="00F54C60">
                          <w:rPr>
                            <w:rStyle w:val="Hiperveza"/>
                            <w:rFonts w:ascii="Times New Roman" w:hAnsi="Times New Roman"/>
                            <w:b/>
                            <w:sz w:val="24"/>
                            <w:szCs w:val="24"/>
                          </w:rPr>
                          <w:t>Sva pravila provođenja javne nabave navedena su u prilozima Pravilnika o provedbi lokalnih razvojnih strategija unutar intervencije 77.06 „Potpora LEADER (CLLD) pristupu“ iz Strateškog plana  zajedničke poljoprivredne politike republike Hrvatske 2023.-2027. (NN br. 113/2024</w:t>
                        </w:r>
                        <w:r w:rsidR="005724F5" w:rsidRPr="00F54C60">
                          <w:rPr>
                            <w:rStyle w:val="Hiperveza"/>
                            <w:rFonts w:ascii="Times New Roman" w:hAnsi="Times New Roman"/>
                            <w:b/>
                            <w:sz w:val="24"/>
                            <w:szCs w:val="24"/>
                          </w:rPr>
                          <w:t xml:space="preserve"> i 79/2025</w:t>
                        </w:r>
                        <w:r w:rsidRPr="00F54C60">
                          <w:rPr>
                            <w:rStyle w:val="Hiperveza"/>
                            <w:rFonts w:ascii="Times New Roman" w:hAnsi="Times New Roman"/>
                            <w:b/>
                            <w:sz w:val="24"/>
                            <w:szCs w:val="24"/>
                          </w:rPr>
                          <w:t xml:space="preserve">) </w:t>
                        </w:r>
                      </w:hyperlink>
                      <w:r w:rsidR="00FA413B" w:rsidRPr="00C671DD">
                        <w:rPr>
                          <w:rFonts w:ascii="Times New Roman" w:hAnsi="Times New Roman" w:cs="Times New Roman"/>
                          <w:b/>
                          <w:bCs/>
                          <w:color w:val="0070C0"/>
                          <w:sz w:val="24"/>
                          <w:szCs w:val="24"/>
                        </w:rPr>
                        <w:t>– Prilog1, Prilog 2, i Prilog 3</w:t>
                      </w:r>
                    </w:p>
                    <w:p w14:paraId="453220A6" w14:textId="77777777" w:rsidR="006E5D82" w:rsidRDefault="006E5D82" w:rsidP="006E5D82">
                      <w:pPr>
                        <w:spacing w:line="276" w:lineRule="auto"/>
                        <w:jc w:val="both"/>
                      </w:pPr>
                    </w:p>
                    <w:p w14:paraId="47D6C9AE" w14:textId="77777777" w:rsidR="006E5D82" w:rsidRDefault="006E5D82" w:rsidP="006E5D82">
                      <w:pPr>
                        <w:spacing w:line="276" w:lineRule="auto"/>
                        <w:jc w:val="both"/>
                        <w:rPr>
                          <w:rFonts w:ascii="Times New Roman" w:hAnsi="Times New Roman"/>
                          <w:b/>
                          <w:sz w:val="24"/>
                          <w:szCs w:val="24"/>
                        </w:rPr>
                      </w:pPr>
                    </w:p>
                    <w:p w14:paraId="287A53E0" w14:textId="77777777" w:rsidR="006E5D82" w:rsidRPr="00FA2E9D" w:rsidRDefault="006E5D82" w:rsidP="006E5D82">
                      <w:pPr>
                        <w:spacing w:line="276" w:lineRule="auto"/>
                        <w:jc w:val="both"/>
                        <w:rPr>
                          <w:rFonts w:ascii="Times New Roman" w:hAnsi="Times New Roman"/>
                          <w:b/>
                          <w:sz w:val="24"/>
                          <w:szCs w:val="24"/>
                        </w:rPr>
                      </w:pPr>
                    </w:p>
                    <w:p w14:paraId="77F072A9" w14:textId="77777777" w:rsidR="006E5D82" w:rsidRPr="00F47BB1" w:rsidRDefault="006E5D82" w:rsidP="006E5D82">
                      <w:pPr>
                        <w:spacing w:line="276" w:lineRule="auto"/>
                        <w:jc w:val="both"/>
                        <w:rPr>
                          <w:rFonts w:ascii="Times New Roman" w:hAnsi="Times New Roman"/>
                          <w:b/>
                          <w:sz w:val="24"/>
                          <w:szCs w:val="24"/>
                        </w:rPr>
                      </w:pPr>
                    </w:p>
                    <w:p w14:paraId="5E6BC217" w14:textId="77777777" w:rsidR="006E5D82" w:rsidRDefault="006E5D82" w:rsidP="006E5D82">
                      <w:pPr>
                        <w:spacing w:line="276" w:lineRule="auto"/>
                        <w:jc w:val="both"/>
                        <w:rPr>
                          <w:rFonts w:ascii="Times New Roman" w:hAnsi="Times New Roman"/>
                          <w:b/>
                        </w:rPr>
                      </w:pPr>
                    </w:p>
                    <w:p w14:paraId="6701E091" w14:textId="77777777" w:rsidR="006E5D82" w:rsidRDefault="006E5D82" w:rsidP="006E5D82">
                      <w:pPr>
                        <w:spacing w:line="276" w:lineRule="auto"/>
                        <w:jc w:val="both"/>
                        <w:rPr>
                          <w:rFonts w:ascii="Times New Roman" w:hAnsi="Times New Roman"/>
                          <w:b/>
                        </w:rPr>
                      </w:pPr>
                    </w:p>
                    <w:p w14:paraId="4E111050" w14:textId="77777777" w:rsidR="006E5D82" w:rsidRPr="00F76FED" w:rsidRDefault="006E5D82" w:rsidP="006E5D82">
                      <w:pPr>
                        <w:jc w:val="both"/>
                        <w:rPr>
                          <w:rFonts w:ascii="Times New Roman" w:hAnsi="Times New Roman"/>
                          <w:sz w:val="24"/>
                          <w:szCs w:val="24"/>
                        </w:rPr>
                      </w:pPr>
                    </w:p>
                  </w:txbxContent>
                </v:textbox>
                <w10:wrap type="square" anchorx="margin"/>
              </v:shape>
            </w:pict>
          </mc:Fallback>
        </mc:AlternateContent>
      </w:r>
    </w:p>
    <w:p w14:paraId="01C19AF3" w14:textId="77777777" w:rsidR="00BC5478" w:rsidRDefault="00BC5478" w:rsidP="006E5D82">
      <w:pPr>
        <w:pStyle w:val="Naslov2"/>
        <w:numPr>
          <w:ilvl w:val="0"/>
          <w:numId w:val="0"/>
        </w:numPr>
        <w:spacing w:after="240"/>
        <w:rPr>
          <w:rFonts w:ascii="Times New Roman" w:eastAsia="Times New Roman" w:hAnsi="Times New Roman" w:cs="Times New Roman"/>
          <w:b/>
          <w:color w:val="auto"/>
          <w:sz w:val="24"/>
          <w:szCs w:val="24"/>
        </w:rPr>
      </w:pPr>
      <w:bookmarkStart w:id="90" w:name="_Toc206503376"/>
    </w:p>
    <w:p w14:paraId="1427C049" w14:textId="68EA5B68" w:rsidR="006E5D82" w:rsidRPr="00F54C60" w:rsidRDefault="001E0E15" w:rsidP="006E5D82">
      <w:pPr>
        <w:pStyle w:val="Naslov2"/>
        <w:numPr>
          <w:ilvl w:val="0"/>
          <w:numId w:val="0"/>
        </w:numPr>
        <w:spacing w:after="240"/>
        <w:rPr>
          <w:rFonts w:ascii="Times New Roman" w:eastAsia="Times New Roman" w:hAnsi="Times New Roman" w:cs="Times New Roman"/>
          <w:b/>
          <w:color w:val="auto"/>
          <w:sz w:val="24"/>
          <w:szCs w:val="24"/>
        </w:rPr>
      </w:pPr>
      <w:r w:rsidRPr="00F54C60">
        <w:rPr>
          <w:rFonts w:ascii="Times New Roman" w:eastAsia="Times New Roman" w:hAnsi="Times New Roman" w:cs="Times New Roman"/>
          <w:b/>
          <w:color w:val="auto"/>
          <w:sz w:val="24"/>
          <w:szCs w:val="24"/>
        </w:rPr>
        <w:t xml:space="preserve">1.3. </w:t>
      </w:r>
      <w:r w:rsidR="005724F5" w:rsidRPr="00F54C60">
        <w:rPr>
          <w:rFonts w:ascii="Times New Roman" w:eastAsia="Times New Roman" w:hAnsi="Times New Roman" w:cs="Times New Roman"/>
          <w:b/>
          <w:color w:val="auto"/>
          <w:sz w:val="24"/>
          <w:szCs w:val="24"/>
        </w:rPr>
        <w:t>Raspoloživa sredstva , i</w:t>
      </w:r>
      <w:r w:rsidR="006E5D82" w:rsidRPr="00F54C60">
        <w:rPr>
          <w:rFonts w:ascii="Times New Roman" w:eastAsia="Times New Roman" w:hAnsi="Times New Roman" w:cs="Times New Roman"/>
          <w:b/>
          <w:color w:val="auto"/>
          <w:sz w:val="24"/>
          <w:szCs w:val="24"/>
        </w:rPr>
        <w:t>znosi i intenziteti javne potpore</w:t>
      </w:r>
      <w:bookmarkEnd w:id="90"/>
    </w:p>
    <w:p w14:paraId="7B164EE6" w14:textId="1E074DE2" w:rsidR="005724F5" w:rsidRPr="00F54C60" w:rsidRDefault="005724F5" w:rsidP="005724F5">
      <w:pPr>
        <w:jc w:val="both"/>
        <w:rPr>
          <w:rStyle w:val="hps"/>
          <w:rFonts w:ascii="Times New Roman" w:hAnsi="Times New Roman" w:cs="Times New Roman"/>
          <w:bCs/>
          <w:sz w:val="24"/>
          <w:szCs w:val="24"/>
          <w:u w:val="single"/>
          <w:shd w:val="clear" w:color="auto" w:fill="FFFFFF"/>
          <w:lang w:eastAsia="ar-SA"/>
        </w:rPr>
      </w:pPr>
      <w:r w:rsidRPr="00F54C60">
        <w:rPr>
          <w:rFonts w:ascii="Times New Roman" w:hAnsi="Times New Roman" w:cs="Times New Roman"/>
          <w:b/>
          <w:sz w:val="24"/>
          <w:szCs w:val="24"/>
          <w:u w:val="single"/>
        </w:rPr>
        <w:t>Ukupna raspoloživa sredstva za provedbu ovog LAG Natječaja iznose 650.000,00</w:t>
      </w:r>
      <w:r w:rsidRPr="00F54C60">
        <w:rPr>
          <w:rStyle w:val="hps"/>
          <w:rFonts w:ascii="Times New Roman" w:eastAsia="Times New Roman" w:hAnsi="Times New Roman" w:cs="Times New Roman"/>
          <w:bCs/>
          <w:sz w:val="24"/>
          <w:szCs w:val="24"/>
          <w:u w:val="single"/>
          <w:shd w:val="clear" w:color="auto" w:fill="FFFFFF"/>
          <w:lang w:eastAsia="ar-SA"/>
        </w:rPr>
        <w:t xml:space="preserve"> </w:t>
      </w:r>
      <w:r w:rsidRPr="00F54C60">
        <w:rPr>
          <w:rStyle w:val="hps"/>
          <w:rFonts w:ascii="Times New Roman" w:eastAsia="Times New Roman" w:hAnsi="Times New Roman" w:cs="Times New Roman"/>
          <w:b/>
          <w:bCs/>
          <w:sz w:val="24"/>
          <w:szCs w:val="24"/>
          <w:u w:val="single"/>
          <w:shd w:val="clear" w:color="auto" w:fill="FFFFFF"/>
          <w:lang w:eastAsia="ar-SA"/>
        </w:rPr>
        <w:t>EUR</w:t>
      </w:r>
      <w:r w:rsidRPr="00F54C60">
        <w:rPr>
          <w:rStyle w:val="hps"/>
          <w:rFonts w:ascii="Times New Roman" w:hAnsi="Times New Roman" w:cs="Times New Roman"/>
          <w:bCs/>
          <w:sz w:val="24"/>
          <w:szCs w:val="24"/>
          <w:u w:val="single"/>
          <w:shd w:val="clear" w:color="auto" w:fill="FFFFFF"/>
          <w:lang w:eastAsia="ar-SA"/>
        </w:rPr>
        <w:t>.</w:t>
      </w:r>
    </w:p>
    <w:p w14:paraId="54087707" w14:textId="6F2A13D0" w:rsidR="006E5D82" w:rsidRPr="00F54C60" w:rsidRDefault="006E5D82" w:rsidP="006E5D82">
      <w:pPr>
        <w:rPr>
          <w:rFonts w:ascii="Times New Roman" w:eastAsia="Times New Roman" w:hAnsi="Times New Roman" w:cs="Times New Roman"/>
          <w:b/>
          <w:sz w:val="24"/>
          <w:szCs w:val="24"/>
          <w:u w:val="single"/>
        </w:rPr>
      </w:pPr>
      <w:r w:rsidRPr="00F54C60">
        <w:rPr>
          <w:rFonts w:ascii="Times New Roman" w:eastAsia="Times New Roman" w:hAnsi="Times New Roman" w:cs="Times New Roman"/>
          <w:b/>
          <w:sz w:val="24"/>
          <w:szCs w:val="24"/>
          <w:u w:val="single"/>
        </w:rPr>
        <w:lastRenderedPageBreak/>
        <w:t>Iznosi javne potpore</w:t>
      </w:r>
    </w:p>
    <w:p w14:paraId="63CB1E75" w14:textId="77777777" w:rsidR="006E5D82" w:rsidRPr="00E45475" w:rsidRDefault="006E5D82" w:rsidP="006E5D82">
      <w:pPr>
        <w:rPr>
          <w:rFonts w:ascii="Times New Roman" w:eastAsia="Times New Roman" w:hAnsi="Times New Roman" w:cs="Times New Roman"/>
          <w:b/>
          <w:sz w:val="24"/>
          <w:szCs w:val="24"/>
          <w:highlight w:val="cyan"/>
          <w:u w:val="single"/>
        </w:rPr>
      </w:pPr>
    </w:p>
    <w:p w14:paraId="025C6352" w14:textId="08C8FA22" w:rsidR="006E5D82" w:rsidRPr="00F54C60" w:rsidRDefault="006E5D82" w:rsidP="006E5D82">
      <w:pPr>
        <w:jc w:val="both"/>
        <w:rPr>
          <w:rFonts w:ascii="Times New Roman" w:hAnsi="Times New Roman" w:cs="Times New Roman"/>
          <w:sz w:val="24"/>
          <w:szCs w:val="24"/>
        </w:rPr>
      </w:pPr>
      <w:r w:rsidRPr="00F54C60">
        <w:rPr>
          <w:rFonts w:ascii="Times New Roman" w:hAnsi="Times New Roman" w:cs="Times New Roman"/>
          <w:sz w:val="24"/>
          <w:szCs w:val="24"/>
        </w:rPr>
        <w:t>Najviši iznos javne potpore po projektu je</w:t>
      </w:r>
      <w:r w:rsidR="003A443F" w:rsidRPr="00F54C60">
        <w:rPr>
          <w:rFonts w:ascii="Times New Roman" w:hAnsi="Times New Roman" w:cs="Times New Roman"/>
          <w:sz w:val="24"/>
          <w:szCs w:val="24"/>
        </w:rPr>
        <w:t xml:space="preserve"> </w:t>
      </w:r>
      <w:r w:rsidR="003A443F" w:rsidRPr="00F54C60">
        <w:rPr>
          <w:rFonts w:ascii="Times New Roman" w:hAnsi="Times New Roman" w:cs="Times New Roman"/>
          <w:b/>
          <w:bCs/>
          <w:sz w:val="24"/>
          <w:szCs w:val="24"/>
        </w:rPr>
        <w:t>65</w:t>
      </w:r>
      <w:r w:rsidRPr="00F54C60">
        <w:rPr>
          <w:rFonts w:ascii="Times New Roman" w:hAnsi="Times New Roman" w:cs="Times New Roman"/>
          <w:b/>
          <w:bCs/>
          <w:sz w:val="24"/>
          <w:szCs w:val="24"/>
        </w:rPr>
        <w:t>.000,00 EUR</w:t>
      </w:r>
      <w:r w:rsidRPr="00F54C60">
        <w:rPr>
          <w:rFonts w:ascii="Times New Roman" w:hAnsi="Times New Roman" w:cs="Times New Roman"/>
          <w:sz w:val="24"/>
          <w:szCs w:val="24"/>
        </w:rPr>
        <w:t xml:space="preserve">. </w:t>
      </w:r>
    </w:p>
    <w:p w14:paraId="1A932A0C" w14:textId="4B58E825" w:rsidR="006E5D82" w:rsidRPr="00F54C60" w:rsidRDefault="006E5D82" w:rsidP="006E5D82">
      <w:pPr>
        <w:spacing w:after="120"/>
        <w:rPr>
          <w:rFonts w:ascii="Times New Roman" w:eastAsia="Times New Roman" w:hAnsi="Times New Roman" w:cs="Times New Roman"/>
          <w:b/>
          <w:sz w:val="24"/>
          <w:szCs w:val="24"/>
          <w:u w:val="single"/>
          <w:shd w:val="clear" w:color="auto" w:fill="FFFF00"/>
        </w:rPr>
      </w:pPr>
      <w:r w:rsidRPr="00F54C60">
        <w:rPr>
          <w:rFonts w:ascii="Times New Roman" w:hAnsi="Times New Roman" w:cs="Times New Roman"/>
          <w:sz w:val="24"/>
          <w:szCs w:val="24"/>
        </w:rPr>
        <w:t xml:space="preserve">Najniži iznos javne potpore po projektu je </w:t>
      </w:r>
      <w:r w:rsidR="003A443F" w:rsidRPr="00F54C60">
        <w:rPr>
          <w:rFonts w:ascii="Times New Roman" w:hAnsi="Times New Roman" w:cs="Times New Roman"/>
          <w:b/>
          <w:bCs/>
          <w:sz w:val="24"/>
          <w:szCs w:val="24"/>
        </w:rPr>
        <w:t>20</w:t>
      </w:r>
      <w:r w:rsidRPr="00F54C60">
        <w:rPr>
          <w:rFonts w:ascii="Times New Roman" w:hAnsi="Times New Roman" w:cs="Times New Roman"/>
          <w:b/>
          <w:bCs/>
          <w:sz w:val="24"/>
          <w:szCs w:val="24"/>
        </w:rPr>
        <w:t>.000,00 EUR</w:t>
      </w:r>
    </w:p>
    <w:p w14:paraId="1A7A9276" w14:textId="77777777" w:rsidR="00AC6DD1" w:rsidRDefault="00AC6DD1" w:rsidP="00AC6DD1">
      <w:pPr>
        <w:pStyle w:val="NoSpacing1"/>
        <w:rPr>
          <w:b/>
          <w:bCs/>
          <w:u w:val="single"/>
        </w:rPr>
      </w:pPr>
      <w:proofErr w:type="spellStart"/>
      <w:r w:rsidRPr="00F54C60">
        <w:rPr>
          <w:b/>
          <w:bCs/>
          <w:u w:val="single"/>
        </w:rPr>
        <w:t>Intenzitet</w:t>
      </w:r>
      <w:proofErr w:type="spellEnd"/>
      <w:r w:rsidRPr="00F54C60">
        <w:rPr>
          <w:b/>
          <w:bCs/>
          <w:u w:val="single"/>
        </w:rPr>
        <w:t xml:space="preserve"> </w:t>
      </w:r>
      <w:proofErr w:type="spellStart"/>
      <w:r w:rsidRPr="00F54C60">
        <w:rPr>
          <w:b/>
          <w:bCs/>
          <w:u w:val="single"/>
        </w:rPr>
        <w:t>javne</w:t>
      </w:r>
      <w:proofErr w:type="spellEnd"/>
      <w:r w:rsidRPr="00F54C60">
        <w:rPr>
          <w:b/>
          <w:bCs/>
          <w:u w:val="single"/>
        </w:rPr>
        <w:t xml:space="preserve"> </w:t>
      </w:r>
      <w:proofErr w:type="spellStart"/>
      <w:r w:rsidRPr="00F54C60">
        <w:rPr>
          <w:b/>
          <w:bCs/>
          <w:u w:val="single"/>
        </w:rPr>
        <w:t>potpore</w:t>
      </w:r>
      <w:proofErr w:type="spellEnd"/>
    </w:p>
    <w:p w14:paraId="38A1643E" w14:textId="77777777" w:rsidR="00B131AE" w:rsidRPr="003F239F" w:rsidRDefault="00B131AE" w:rsidP="00AC6DD1">
      <w:pPr>
        <w:pStyle w:val="NoSpacing1"/>
        <w:rPr>
          <w:b/>
          <w:bCs/>
          <w:u w:val="single"/>
        </w:rPr>
      </w:pPr>
    </w:p>
    <w:p w14:paraId="6B517508" w14:textId="77777777" w:rsidR="00AC6DD1" w:rsidRDefault="00AC6DD1" w:rsidP="00AC6DD1">
      <w:pPr>
        <w:jc w:val="both"/>
        <w:rPr>
          <w:rFonts w:ascii="Times New Roman" w:hAnsi="Times New Roman" w:cs="Times New Roman"/>
          <w:sz w:val="24"/>
          <w:szCs w:val="24"/>
        </w:rPr>
      </w:pPr>
      <w:r w:rsidRPr="003F239F">
        <w:rPr>
          <w:rFonts w:ascii="Times New Roman" w:hAnsi="Times New Roman" w:cs="Times New Roman"/>
          <w:sz w:val="24"/>
          <w:szCs w:val="24"/>
        </w:rPr>
        <w:t>Intenzitet javne potpore je postotni udio javne potpore u prihvatljivim troškovima projekta.</w:t>
      </w:r>
    </w:p>
    <w:p w14:paraId="74B03D77" w14:textId="77777777" w:rsidR="00B131AE" w:rsidRDefault="00B131AE" w:rsidP="00AC6DD1">
      <w:pPr>
        <w:jc w:val="both"/>
        <w:rPr>
          <w:rFonts w:ascii="Times New Roman" w:hAnsi="Times New Roman" w:cs="Times New Roman"/>
          <w:sz w:val="24"/>
          <w:szCs w:val="24"/>
        </w:rPr>
      </w:pPr>
    </w:p>
    <w:p w14:paraId="358EA8ED" w14:textId="0D9BACDC" w:rsidR="00B131AE" w:rsidRPr="00A07743" w:rsidRDefault="00B131AE" w:rsidP="00B131AE">
      <w:pPr>
        <w:shd w:val="clear" w:color="auto" w:fill="FFFFFF"/>
        <w:jc w:val="both"/>
        <w:rPr>
          <w:rFonts w:ascii="Times New Roman" w:eastAsia="Times New Roman" w:hAnsi="Times New Roman" w:cs="Times New Roman"/>
          <w:color w:val="222222"/>
          <w:sz w:val="24"/>
          <w:szCs w:val="24"/>
          <w:lang w:eastAsia="hr-HR"/>
        </w:rPr>
      </w:pPr>
      <w:r w:rsidRPr="003A443F">
        <w:rPr>
          <w:rFonts w:ascii="Times New Roman" w:eastAsia="Times New Roman" w:hAnsi="Times New Roman" w:cs="Times New Roman"/>
          <w:color w:val="222222"/>
          <w:sz w:val="24"/>
          <w:szCs w:val="24"/>
          <w:lang w:eastAsia="hr-HR"/>
        </w:rPr>
        <w:t>Intenzitet potpore kada se projekt</w:t>
      </w:r>
      <w:r w:rsidRPr="003A443F">
        <w:rPr>
          <w:rFonts w:ascii="Times New Roman" w:hAnsi="Times New Roman" w:cs="Times New Roman"/>
          <w:sz w:val="24"/>
          <w:szCs w:val="24"/>
        </w:rPr>
        <w:t xml:space="preserve"> </w:t>
      </w:r>
      <w:r w:rsidRPr="003A443F">
        <w:rPr>
          <w:rFonts w:ascii="Times New Roman" w:eastAsia="Times New Roman" w:hAnsi="Times New Roman" w:cs="Times New Roman"/>
          <w:color w:val="222222"/>
          <w:sz w:val="24"/>
          <w:szCs w:val="24"/>
          <w:lang w:eastAsia="hr-HR"/>
        </w:rPr>
        <w:t xml:space="preserve">sastoji od ulaganja, u skladu s člankom 73. Uredbe (EU) 2021/2115, po projektu može iznositi </w:t>
      </w:r>
      <w:r w:rsidRPr="003A443F">
        <w:rPr>
          <w:rFonts w:ascii="Times New Roman" w:eastAsia="Times New Roman" w:hAnsi="Times New Roman" w:cs="Times New Roman"/>
          <w:b/>
          <w:bCs/>
          <w:color w:val="222222"/>
          <w:sz w:val="24"/>
          <w:szCs w:val="24"/>
          <w:lang w:eastAsia="hr-HR"/>
        </w:rPr>
        <w:t>najviše 65%</w:t>
      </w:r>
      <w:r w:rsidR="00A07743">
        <w:rPr>
          <w:rFonts w:ascii="Times New Roman" w:eastAsia="Times New Roman" w:hAnsi="Times New Roman" w:cs="Times New Roman"/>
          <w:b/>
          <w:bCs/>
          <w:color w:val="222222"/>
          <w:sz w:val="24"/>
          <w:szCs w:val="24"/>
          <w:lang w:eastAsia="hr-HR"/>
        </w:rPr>
        <w:t xml:space="preserve"> </w:t>
      </w:r>
      <w:r w:rsidRPr="003A443F">
        <w:rPr>
          <w:rFonts w:ascii="Times New Roman" w:eastAsia="Times New Roman" w:hAnsi="Times New Roman" w:cs="Times New Roman"/>
          <w:b/>
          <w:bCs/>
          <w:color w:val="222222"/>
          <w:sz w:val="24"/>
          <w:szCs w:val="24"/>
          <w:lang w:eastAsia="hr-HR"/>
        </w:rPr>
        <w:t>od ukupnih prihvatljivih troškova</w:t>
      </w:r>
      <w:r w:rsidRPr="003A443F">
        <w:rPr>
          <w:rFonts w:ascii="Times New Roman" w:eastAsia="Times New Roman" w:hAnsi="Times New Roman" w:cs="Times New Roman"/>
          <w:color w:val="222222"/>
          <w:sz w:val="24"/>
          <w:szCs w:val="24"/>
          <w:lang w:eastAsia="hr-HR"/>
        </w:rPr>
        <w:t xml:space="preserve"> projekta, </w:t>
      </w:r>
      <w:r w:rsidRPr="00A07743">
        <w:rPr>
          <w:rFonts w:ascii="Times New Roman" w:eastAsia="Times New Roman" w:hAnsi="Times New Roman" w:cs="Times New Roman"/>
          <w:color w:val="222222"/>
          <w:sz w:val="24"/>
          <w:szCs w:val="24"/>
          <w:lang w:eastAsia="hr-HR"/>
        </w:rPr>
        <w:t>a iznimno se može povećati u sljedećim slučajevima:</w:t>
      </w:r>
    </w:p>
    <w:p w14:paraId="6107B4F1" w14:textId="77777777" w:rsidR="00B131AE" w:rsidRDefault="00B131AE" w:rsidP="00B131AE">
      <w:pPr>
        <w:shd w:val="clear" w:color="auto" w:fill="FFFFFF"/>
        <w:jc w:val="both"/>
        <w:rPr>
          <w:rFonts w:ascii="Times New Roman" w:eastAsia="Times New Roman" w:hAnsi="Times New Roman" w:cs="Times New Roman"/>
          <w:color w:val="222222"/>
          <w:sz w:val="24"/>
          <w:szCs w:val="24"/>
          <w:lang w:eastAsia="hr-HR"/>
        </w:rPr>
      </w:pPr>
    </w:p>
    <w:p w14:paraId="4B20F8B3" w14:textId="61A6C546" w:rsidR="00B131AE" w:rsidRPr="00F54C60" w:rsidRDefault="00B131AE" w:rsidP="00B131AE">
      <w:pPr>
        <w:pStyle w:val="Odlomakpopisa"/>
        <w:numPr>
          <w:ilvl w:val="0"/>
          <w:numId w:val="49"/>
        </w:numPr>
        <w:shd w:val="clear" w:color="auto" w:fill="FFFFFF"/>
        <w:jc w:val="both"/>
        <w:rPr>
          <w:rFonts w:ascii="Times New Roman" w:eastAsia="Times New Roman" w:hAnsi="Times New Roman" w:cs="Times New Roman"/>
          <w:color w:val="222222"/>
          <w:sz w:val="24"/>
          <w:szCs w:val="24"/>
          <w:lang w:eastAsia="hr-HR"/>
        </w:rPr>
      </w:pPr>
      <w:r w:rsidRPr="00F54C60">
        <w:rPr>
          <w:rFonts w:ascii="Times New Roman" w:eastAsia="Times New Roman" w:hAnsi="Times New Roman" w:cs="Times New Roman"/>
          <w:b/>
          <w:bCs/>
          <w:color w:val="222222"/>
          <w:sz w:val="24"/>
          <w:szCs w:val="24"/>
          <w:lang w:eastAsia="hr-HR"/>
        </w:rPr>
        <w:t>najviše</w:t>
      </w:r>
      <w:r w:rsidR="00A07743" w:rsidRPr="00F54C60">
        <w:rPr>
          <w:rFonts w:ascii="Times New Roman" w:eastAsia="Times New Roman" w:hAnsi="Times New Roman" w:cs="Times New Roman"/>
          <w:b/>
          <w:bCs/>
          <w:color w:val="222222"/>
          <w:sz w:val="24"/>
          <w:szCs w:val="24"/>
          <w:lang w:eastAsia="hr-HR"/>
        </w:rPr>
        <w:t xml:space="preserve"> do</w:t>
      </w:r>
      <w:r w:rsidRPr="00F54C60">
        <w:rPr>
          <w:rFonts w:ascii="Times New Roman" w:eastAsia="Times New Roman" w:hAnsi="Times New Roman" w:cs="Times New Roman"/>
          <w:b/>
          <w:bCs/>
          <w:color w:val="222222"/>
          <w:sz w:val="24"/>
          <w:szCs w:val="24"/>
          <w:lang w:eastAsia="hr-HR"/>
        </w:rPr>
        <w:t xml:space="preserve"> 100% za neproduktivna ulaganja</w:t>
      </w:r>
      <w:r w:rsidRPr="00F54C60">
        <w:rPr>
          <w:rFonts w:ascii="Times New Roman" w:eastAsia="Times New Roman" w:hAnsi="Times New Roman" w:cs="Times New Roman"/>
          <w:color w:val="222222"/>
          <w:sz w:val="24"/>
          <w:szCs w:val="24"/>
          <w:lang w:eastAsia="hr-HR"/>
        </w:rPr>
        <w:t xml:space="preserve"> </w:t>
      </w:r>
      <w:r w:rsidRPr="00F54C60">
        <w:rPr>
          <w:rFonts w:ascii="Times New Roman" w:eastAsia="Times New Roman" w:hAnsi="Times New Roman" w:cs="Times New Roman"/>
          <w:b/>
          <w:bCs/>
          <w:color w:val="222222"/>
          <w:sz w:val="24"/>
          <w:szCs w:val="24"/>
          <w:lang w:eastAsia="hr-HR"/>
        </w:rPr>
        <w:t>kako su definirana ovim Natječajem.</w:t>
      </w:r>
    </w:p>
    <w:p w14:paraId="2F2123DD" w14:textId="77777777" w:rsidR="00B131AE" w:rsidRPr="00F36624" w:rsidRDefault="00B131AE" w:rsidP="00B131AE">
      <w:pPr>
        <w:pStyle w:val="Odlomakpopisa"/>
        <w:ind w:left="0"/>
        <w:jc w:val="both"/>
        <w:rPr>
          <w:rFonts w:ascii="Times New Roman" w:hAnsi="Times New Roman" w:cs="Times New Roman"/>
          <w:b/>
          <w:bCs/>
          <w:sz w:val="24"/>
          <w:szCs w:val="24"/>
        </w:rPr>
      </w:pPr>
    </w:p>
    <w:p w14:paraId="117E785E" w14:textId="031E0FC5" w:rsidR="009565E7" w:rsidRPr="00CC3FCD" w:rsidRDefault="001E0E15" w:rsidP="001E0E15">
      <w:pPr>
        <w:pStyle w:val="Naslov2"/>
        <w:numPr>
          <w:ilvl w:val="0"/>
          <w:numId w:val="0"/>
        </w:numPr>
        <w:spacing w:after="240"/>
        <w:rPr>
          <w:rFonts w:ascii="Times New Roman" w:eastAsia="Times New Roman" w:hAnsi="Times New Roman" w:cs="Times New Roman"/>
          <w:b/>
          <w:sz w:val="24"/>
          <w:szCs w:val="24"/>
        </w:rPr>
      </w:pPr>
      <w:bookmarkStart w:id="91" w:name="_Toc181882432"/>
      <w:bookmarkStart w:id="92" w:name="_Toc206503377"/>
      <w:r>
        <w:rPr>
          <w:rFonts w:ascii="Times New Roman" w:eastAsia="Times New Roman" w:hAnsi="Times New Roman" w:cs="Times New Roman"/>
          <w:b/>
          <w:color w:val="auto"/>
          <w:sz w:val="24"/>
          <w:szCs w:val="24"/>
        </w:rPr>
        <w:t>1</w:t>
      </w:r>
      <w:r w:rsidR="003A443F">
        <w:rPr>
          <w:rFonts w:ascii="Times New Roman" w:eastAsia="Times New Roman" w:hAnsi="Times New Roman" w:cs="Times New Roman"/>
          <w:b/>
          <w:color w:val="auto"/>
          <w:sz w:val="24"/>
          <w:szCs w:val="24"/>
        </w:rPr>
        <w:t>.</w:t>
      </w:r>
      <w:r>
        <w:rPr>
          <w:rFonts w:ascii="Times New Roman" w:eastAsia="Times New Roman" w:hAnsi="Times New Roman" w:cs="Times New Roman"/>
          <w:b/>
          <w:color w:val="auto"/>
          <w:sz w:val="24"/>
          <w:szCs w:val="24"/>
        </w:rPr>
        <w:t xml:space="preserve">4. </w:t>
      </w:r>
      <w:r w:rsidRPr="00CC3FCD">
        <w:rPr>
          <w:rFonts w:ascii="Times New Roman" w:eastAsia="Times New Roman" w:hAnsi="Times New Roman" w:cs="Times New Roman"/>
          <w:b/>
          <w:color w:val="auto"/>
          <w:sz w:val="24"/>
          <w:szCs w:val="24"/>
        </w:rPr>
        <w:t>Državna potpora i primjena Uredbe (EU) br. 2022/2472 (ABER)</w:t>
      </w:r>
      <w:bookmarkEnd w:id="91"/>
      <w:bookmarkEnd w:id="92"/>
    </w:p>
    <w:p w14:paraId="3BDC5F60"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Primjena pravila vezana za državne potpore ovisi radi li se o sljedeća 3 (tri) slučaja:</w:t>
      </w:r>
    </w:p>
    <w:p w14:paraId="1043CCAE" w14:textId="77777777" w:rsidR="009565E7" w:rsidRDefault="009565E7">
      <w:pPr>
        <w:jc w:val="both"/>
        <w:rPr>
          <w:rFonts w:ascii="Times New Roman" w:hAnsi="Times New Roman" w:cs="Times New Roman"/>
          <w:sz w:val="24"/>
          <w:szCs w:val="24"/>
        </w:rPr>
      </w:pPr>
    </w:p>
    <w:p w14:paraId="2E87B4AF" w14:textId="77777777" w:rsidR="00AC6DD1" w:rsidRPr="00F36624" w:rsidRDefault="00AC6DD1" w:rsidP="00AC6DD1">
      <w:pPr>
        <w:jc w:val="both"/>
        <w:rPr>
          <w:rFonts w:ascii="Times New Roman" w:hAnsi="Times New Roman" w:cs="Times New Roman"/>
          <w:sz w:val="24"/>
          <w:szCs w:val="24"/>
        </w:rPr>
      </w:pPr>
      <w:r w:rsidRPr="00F36624">
        <w:rPr>
          <w:rFonts w:ascii="Times New Roman" w:hAnsi="Times New Roman" w:cs="Times New Roman"/>
          <w:b/>
          <w:sz w:val="24"/>
          <w:szCs w:val="24"/>
          <w:u w:val="single"/>
        </w:rPr>
        <w:t>1) Korisnik nije poduzeće</w:t>
      </w:r>
    </w:p>
    <w:p w14:paraId="61C4553A" w14:textId="77777777" w:rsidR="000E13E7" w:rsidRDefault="00AC6DD1" w:rsidP="000E13E7">
      <w:pPr>
        <w:jc w:val="both"/>
        <w:rPr>
          <w:rFonts w:ascii="Times New Roman" w:hAnsi="Times New Roman" w:cs="Times New Roman"/>
          <w:sz w:val="24"/>
          <w:szCs w:val="24"/>
        </w:rPr>
      </w:pPr>
      <w:r w:rsidRPr="00F36624">
        <w:rPr>
          <w:rFonts w:ascii="Times New Roman" w:hAnsi="Times New Roman" w:cs="Times New Roman"/>
          <w:sz w:val="24"/>
          <w:szCs w:val="24"/>
        </w:rPr>
        <w:t xml:space="preserve">Ako korisnik </w:t>
      </w:r>
      <w:r w:rsidRPr="00F36624">
        <w:rPr>
          <w:rFonts w:ascii="Times New Roman" w:hAnsi="Times New Roman" w:cs="Times New Roman"/>
          <w:b/>
          <w:sz w:val="24"/>
          <w:szCs w:val="24"/>
          <w:u w:val="single"/>
        </w:rPr>
        <w:t>nije poduzeće</w:t>
      </w:r>
      <w:r w:rsidRPr="00F36624">
        <w:rPr>
          <w:rFonts w:ascii="Times New Roman" w:hAnsi="Times New Roman" w:cs="Times New Roman"/>
          <w:sz w:val="24"/>
          <w:szCs w:val="24"/>
        </w:rPr>
        <w:t xml:space="preserve"> u skladu s Prilogom I. Uredbe (EU) br. 2022/2472, potpora je spojiva s unutarnjim tržištem u smislu članka 107. stavka 3. točke (c) Ugovora i izuzeta od obveze prijave iz članka 108. stavka 3. Ugovora.</w:t>
      </w:r>
    </w:p>
    <w:p w14:paraId="4735667F" w14:textId="77777777" w:rsidR="000E13E7" w:rsidRPr="000E13E7" w:rsidRDefault="000E13E7" w:rsidP="000E13E7">
      <w:pPr>
        <w:jc w:val="both"/>
        <w:rPr>
          <w:rFonts w:ascii="Times New Roman" w:hAnsi="Times New Roman" w:cs="Times New Roman"/>
          <w:b/>
          <w:sz w:val="24"/>
          <w:szCs w:val="24"/>
        </w:rPr>
      </w:pPr>
    </w:p>
    <w:p w14:paraId="45861DBD" w14:textId="440677F9" w:rsidR="00AC6DD1" w:rsidRPr="00F36624" w:rsidRDefault="00AC6DD1" w:rsidP="000E13E7">
      <w:pPr>
        <w:jc w:val="both"/>
        <w:rPr>
          <w:rFonts w:ascii="Times New Roman" w:hAnsi="Times New Roman" w:cs="Times New Roman"/>
          <w:sz w:val="24"/>
          <w:szCs w:val="24"/>
        </w:rPr>
      </w:pPr>
      <w:r w:rsidRPr="000E13E7">
        <w:rPr>
          <w:rFonts w:ascii="Times New Roman" w:hAnsi="Times New Roman" w:cs="Times New Roman"/>
          <w:b/>
          <w:sz w:val="24"/>
          <w:szCs w:val="24"/>
          <w:u w:val="single"/>
        </w:rPr>
        <w:t>Dodatno obrazloženje</w:t>
      </w:r>
      <w:r w:rsidRPr="000E13E7">
        <w:rPr>
          <w:rFonts w:ascii="Times New Roman" w:hAnsi="Times New Roman" w:cs="Times New Roman"/>
          <w:b/>
          <w:sz w:val="24"/>
          <w:szCs w:val="24"/>
        </w:rPr>
        <w:t>:</w:t>
      </w:r>
      <w:r w:rsidRPr="00F36624">
        <w:rPr>
          <w:rFonts w:ascii="Times New Roman" w:hAnsi="Times New Roman" w:cs="Times New Roman"/>
          <w:bCs/>
          <w:sz w:val="24"/>
          <w:szCs w:val="24"/>
        </w:rPr>
        <w:t xml:space="preserve"> U okviru provedbe ovog LAG natječaja, važno je istaknuti kako Obavijest Komisije o pojmu državne potpore iz članka 107. stavka 1. Ugovora o funkcioniranju Europske unije (2016/C 262/01) u poglavlju 2.5. Obrazovanje i istraživačke djelatnosti, točka 28. navodi kako se „</w:t>
      </w:r>
      <w:r w:rsidRPr="00F36624">
        <w:rPr>
          <w:rFonts w:ascii="Times New Roman" w:hAnsi="Times New Roman" w:cs="Times New Roman"/>
          <w:bCs/>
          <w:i/>
          <w:iCs/>
          <w:sz w:val="24"/>
          <w:szCs w:val="24"/>
        </w:rPr>
        <w:t xml:space="preserve">javno obrazovanje organizirano unutar nacionalnog obrazovnog sustava koje financira i nadzire država može se </w:t>
      </w:r>
      <w:r w:rsidRPr="00F36624">
        <w:rPr>
          <w:rFonts w:ascii="Times New Roman" w:hAnsi="Times New Roman" w:cs="Times New Roman"/>
          <w:b/>
          <w:i/>
          <w:iCs/>
          <w:sz w:val="24"/>
          <w:szCs w:val="24"/>
        </w:rPr>
        <w:t>smatrati negospodarskom djelatnošću</w:t>
      </w:r>
      <w:r w:rsidRPr="00F36624">
        <w:rPr>
          <w:rFonts w:ascii="Times New Roman" w:hAnsi="Times New Roman" w:cs="Times New Roman"/>
          <w:bCs/>
          <w:sz w:val="24"/>
          <w:szCs w:val="24"/>
        </w:rPr>
        <w:t xml:space="preserve">“. U točki 29. iste Obavijesti se dalje </w:t>
      </w:r>
      <w:r w:rsidRPr="00F36624">
        <w:rPr>
          <w:rFonts w:ascii="Times New Roman" w:hAnsi="Times New Roman" w:cs="Times New Roman"/>
          <w:bCs/>
          <w:i/>
          <w:iCs/>
          <w:sz w:val="24"/>
          <w:szCs w:val="24"/>
        </w:rPr>
        <w:t>navodi „Na negospodarsku prirodu javnog obrazovanja u načelu ne utječe činjenica da učenici ili njihovi roditelji ponekad moraju platiti školarinu ili upisnine kojima se doprinosi operativnim izdacima sustava. Takvim financijskim doprinosima često se pokriva samo malen dio stvarnih troškova usluge i stoga ih se ne može smatrati naknadom za pruženu uslugu.“</w:t>
      </w:r>
      <w:r w:rsidRPr="00F36624">
        <w:rPr>
          <w:rFonts w:ascii="Times New Roman" w:hAnsi="Times New Roman" w:cs="Times New Roman"/>
          <w:bCs/>
          <w:sz w:val="24"/>
          <w:szCs w:val="24"/>
        </w:rPr>
        <w:t xml:space="preserve"> Ova načela obuhvaćaju javne obrazovne usluge kao što su strukovno obrazovanje i privatne i državne osnovne škole. Prema mišljenju Suda, država: </w:t>
      </w:r>
      <w:r w:rsidRPr="00F36624">
        <w:rPr>
          <w:rFonts w:ascii="Times New Roman" w:hAnsi="Times New Roman" w:cs="Times New Roman"/>
          <w:bCs/>
          <w:i/>
          <w:iCs/>
          <w:sz w:val="24"/>
          <w:szCs w:val="24"/>
        </w:rPr>
        <w:t>„uspostavom i održavanjem takvog sustava javnog obrazovanja koji je u cijelosti ili većinski financiran javnim sredstvima, a ne sredstvima učenika ili njihovih roditelja ne namjerava početi obavljati djelatnosti za naknadu, već izvršava svoje zadaće prema svojem stanovništvu u društvenom, kulturnom i obrazovnom području”.</w:t>
      </w:r>
    </w:p>
    <w:p w14:paraId="452FA876" w14:textId="77777777" w:rsidR="00AC6DD1" w:rsidRPr="00F36624" w:rsidRDefault="00AC6DD1" w:rsidP="00AC6DD1">
      <w:pPr>
        <w:jc w:val="both"/>
        <w:rPr>
          <w:rFonts w:ascii="Times New Roman" w:hAnsi="Times New Roman" w:cs="Times New Roman"/>
          <w:sz w:val="24"/>
          <w:szCs w:val="24"/>
        </w:rPr>
      </w:pPr>
    </w:p>
    <w:p w14:paraId="505E97AD" w14:textId="77777777" w:rsidR="00AC6DD1" w:rsidRPr="00F36624" w:rsidRDefault="00AC6DD1" w:rsidP="00AC6DD1">
      <w:pPr>
        <w:rPr>
          <w:rFonts w:ascii="Times New Roman" w:hAnsi="Times New Roman" w:cs="Times New Roman"/>
          <w:b/>
          <w:sz w:val="24"/>
          <w:szCs w:val="24"/>
          <w:u w:val="single"/>
        </w:rPr>
      </w:pPr>
      <w:r w:rsidRPr="00F36624">
        <w:rPr>
          <w:rFonts w:ascii="Times New Roman" w:hAnsi="Times New Roman" w:cs="Times New Roman"/>
          <w:b/>
          <w:sz w:val="24"/>
          <w:szCs w:val="24"/>
          <w:u w:val="single"/>
        </w:rPr>
        <w:t>2) Korisnik je poduzeće</w:t>
      </w:r>
    </w:p>
    <w:p w14:paraId="57ED9566" w14:textId="77777777" w:rsidR="00AC6DD1" w:rsidRPr="00F36624" w:rsidRDefault="00AC6DD1" w:rsidP="00AC6DD1">
      <w:pPr>
        <w:jc w:val="both"/>
        <w:rPr>
          <w:rFonts w:ascii="Times New Roman" w:hAnsi="Times New Roman" w:cs="Times New Roman"/>
          <w:sz w:val="24"/>
          <w:szCs w:val="24"/>
        </w:rPr>
      </w:pPr>
      <w:r w:rsidRPr="00F36624">
        <w:rPr>
          <w:rFonts w:ascii="Times New Roman" w:hAnsi="Times New Roman" w:cs="Times New Roman"/>
          <w:sz w:val="24"/>
          <w:szCs w:val="24"/>
        </w:rPr>
        <w:t xml:space="preserve">Ako je korisnik </w:t>
      </w:r>
      <w:r w:rsidRPr="00F36624">
        <w:rPr>
          <w:rFonts w:ascii="Times New Roman" w:hAnsi="Times New Roman" w:cs="Times New Roman"/>
          <w:b/>
          <w:sz w:val="24"/>
          <w:szCs w:val="24"/>
          <w:u w:val="single"/>
        </w:rPr>
        <w:t>poduzeće</w:t>
      </w:r>
      <w:r w:rsidRPr="00F36624">
        <w:rPr>
          <w:rFonts w:ascii="Times New Roman" w:hAnsi="Times New Roman" w:cs="Times New Roman"/>
          <w:b/>
          <w:sz w:val="24"/>
          <w:szCs w:val="24"/>
        </w:rPr>
        <w:t xml:space="preserve"> </w:t>
      </w:r>
      <w:r w:rsidRPr="00F36624">
        <w:rPr>
          <w:rFonts w:ascii="Times New Roman" w:hAnsi="Times New Roman" w:cs="Times New Roman"/>
          <w:sz w:val="24"/>
          <w:szCs w:val="24"/>
        </w:rPr>
        <w:t>u skladu s Prilogom I. Uredbe (EU) br. 2022/2472, potpora je spojiva s unutarnjim tržištem u smislu članka 107. stavka 3. točke (c) Ugovora i izuzeta od obveze prijave iz članka 108. stavka 3. Ugovora, uz ispunjenje svih sljedećih uvjeta:</w:t>
      </w:r>
    </w:p>
    <w:p w14:paraId="508943D1" w14:textId="77777777" w:rsidR="00AC6DD1" w:rsidRPr="00F36624" w:rsidRDefault="00AC6DD1" w:rsidP="00AC6DD1">
      <w:pPr>
        <w:numPr>
          <w:ilvl w:val="0"/>
          <w:numId w:val="44"/>
        </w:numPr>
        <w:tabs>
          <w:tab w:val="left" w:pos="284"/>
        </w:tabs>
        <w:suppressAutoHyphens w:val="0"/>
        <w:ind w:left="142" w:hanging="142"/>
        <w:jc w:val="both"/>
        <w:rPr>
          <w:rFonts w:ascii="Times New Roman" w:hAnsi="Times New Roman" w:cs="Times New Roman"/>
          <w:sz w:val="24"/>
          <w:szCs w:val="24"/>
        </w:rPr>
      </w:pPr>
      <w:r w:rsidRPr="00F36624">
        <w:rPr>
          <w:rFonts w:ascii="Times New Roman" w:hAnsi="Times New Roman" w:cs="Times New Roman"/>
          <w:sz w:val="24"/>
          <w:szCs w:val="24"/>
        </w:rPr>
        <w:t xml:space="preserve">korisnik je u kategoriji mikro, malih i srednjih poduzeća (MSP) </w:t>
      </w:r>
    </w:p>
    <w:p w14:paraId="3CFB99FE" w14:textId="77777777" w:rsidR="00AC6DD1" w:rsidRPr="00F36624" w:rsidRDefault="00AC6DD1" w:rsidP="00AC6DD1">
      <w:pPr>
        <w:numPr>
          <w:ilvl w:val="0"/>
          <w:numId w:val="44"/>
        </w:numPr>
        <w:tabs>
          <w:tab w:val="left" w:pos="284"/>
        </w:tabs>
        <w:suppressAutoHyphens w:val="0"/>
        <w:ind w:left="142" w:hanging="142"/>
        <w:jc w:val="both"/>
        <w:rPr>
          <w:rFonts w:ascii="Times New Roman" w:hAnsi="Times New Roman" w:cs="Times New Roman"/>
          <w:sz w:val="24"/>
          <w:szCs w:val="24"/>
        </w:rPr>
      </w:pPr>
      <w:r w:rsidRPr="00F36624">
        <w:rPr>
          <w:rFonts w:ascii="Times New Roman" w:hAnsi="Times New Roman" w:cs="Times New Roman"/>
          <w:sz w:val="24"/>
          <w:szCs w:val="24"/>
        </w:rPr>
        <w:t xml:space="preserve">ukupni iznos javne potpore po projektu ne smije iznositi više od 200.000 EUR </w:t>
      </w:r>
    </w:p>
    <w:p w14:paraId="1B4F82C9" w14:textId="77777777" w:rsidR="00AC6DD1" w:rsidRDefault="00AC6DD1" w:rsidP="00AC6DD1">
      <w:pPr>
        <w:numPr>
          <w:ilvl w:val="0"/>
          <w:numId w:val="44"/>
        </w:numPr>
        <w:tabs>
          <w:tab w:val="left" w:pos="284"/>
        </w:tabs>
        <w:suppressAutoHyphens w:val="0"/>
        <w:ind w:left="284" w:hanging="284"/>
        <w:jc w:val="both"/>
        <w:rPr>
          <w:rFonts w:ascii="Times New Roman" w:hAnsi="Times New Roman" w:cs="Times New Roman"/>
          <w:sz w:val="24"/>
          <w:szCs w:val="24"/>
        </w:rPr>
      </w:pPr>
      <w:r w:rsidRPr="00F36624">
        <w:rPr>
          <w:rFonts w:ascii="Times New Roman" w:hAnsi="Times New Roman" w:cs="Times New Roman"/>
          <w:sz w:val="24"/>
          <w:szCs w:val="24"/>
        </w:rPr>
        <w:t>intenzitet javne potpore ne smije premašiti najviše intenzitete potpore propisane Poglavljem 1.2 ovog Natječaja i člankom 12. Pravilnika o provedbi LRS</w:t>
      </w:r>
    </w:p>
    <w:p w14:paraId="545926DE" w14:textId="77777777" w:rsidR="00AC6DD1" w:rsidRPr="00F36624" w:rsidRDefault="00AC6DD1" w:rsidP="00AC6DD1">
      <w:pPr>
        <w:tabs>
          <w:tab w:val="left" w:pos="284"/>
        </w:tabs>
        <w:ind w:left="284"/>
        <w:jc w:val="both"/>
        <w:rPr>
          <w:rFonts w:ascii="Times New Roman" w:hAnsi="Times New Roman" w:cs="Times New Roman"/>
          <w:sz w:val="24"/>
          <w:szCs w:val="24"/>
        </w:rPr>
      </w:pPr>
    </w:p>
    <w:p w14:paraId="0147F522" w14:textId="77777777" w:rsidR="009565E7" w:rsidRDefault="00000000">
      <w:pPr>
        <w:ind w:left="284" w:hanging="284"/>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3) Iznimno od točke 2., ako je korisnik JLS (grad/općina) </w:t>
      </w:r>
    </w:p>
    <w:p w14:paraId="4093C4CF" w14:textId="77777777" w:rsidR="009565E7" w:rsidRDefault="009565E7">
      <w:pPr>
        <w:rPr>
          <w:rFonts w:ascii="Times New Roman" w:hAnsi="Times New Roman" w:cs="Times New Roman"/>
          <w:b/>
          <w:sz w:val="24"/>
          <w:szCs w:val="24"/>
          <w:u w:val="single"/>
        </w:rPr>
      </w:pPr>
    </w:p>
    <w:p w14:paraId="7FF22086"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Ako je korisnik </w:t>
      </w:r>
      <w:r>
        <w:rPr>
          <w:rFonts w:ascii="Times New Roman" w:hAnsi="Times New Roman" w:cs="Times New Roman"/>
          <w:b/>
          <w:sz w:val="24"/>
          <w:szCs w:val="24"/>
          <w:u w:val="single"/>
        </w:rPr>
        <w:t>JLS (grad/općina)</w:t>
      </w:r>
      <w:r>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06D6AC7E" w14:textId="77777777" w:rsidR="009565E7" w:rsidRDefault="00000000">
      <w:pPr>
        <w:numPr>
          <w:ilvl w:val="0"/>
          <w:numId w:val="1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ukupni iznos javne potpore po projektu ne smije iznositi više od 200.000 EUR </w:t>
      </w:r>
    </w:p>
    <w:p w14:paraId="74A42254" w14:textId="77777777" w:rsidR="009565E7" w:rsidRDefault="00000000">
      <w:pPr>
        <w:numPr>
          <w:ilvl w:val="0"/>
          <w:numId w:val="18"/>
        </w:numPr>
        <w:ind w:left="284" w:hanging="284"/>
        <w:jc w:val="both"/>
        <w:rPr>
          <w:rFonts w:ascii="Times New Roman" w:hAnsi="Times New Roman" w:cs="Times New Roman"/>
          <w:sz w:val="24"/>
          <w:szCs w:val="24"/>
        </w:rPr>
      </w:pPr>
      <w:r>
        <w:rPr>
          <w:rFonts w:ascii="Times New Roman" w:hAnsi="Times New Roman" w:cs="Times New Roman"/>
          <w:sz w:val="24"/>
          <w:szCs w:val="24"/>
        </w:rPr>
        <w:t>intenzitet javne potpore ne smije premašiti najviše intenzitete potpore propisane člankom 12. Pravilnika</w:t>
      </w:r>
    </w:p>
    <w:p w14:paraId="57C5F86F" w14:textId="77777777" w:rsidR="009565E7" w:rsidRPr="00B00CD3" w:rsidRDefault="00000000">
      <w:pPr>
        <w:numPr>
          <w:ilvl w:val="0"/>
          <w:numId w:val="18"/>
        </w:numPr>
        <w:ind w:left="284" w:hanging="284"/>
        <w:jc w:val="both"/>
        <w:rPr>
          <w:rFonts w:ascii="Times New Roman" w:hAnsi="Times New Roman"/>
        </w:rPr>
      </w:pPr>
      <w:r w:rsidRPr="00B00CD3">
        <w:rPr>
          <w:rFonts w:ascii="Times New Roman" w:hAnsi="Times New Roman" w:cs="Times New Roman"/>
          <w:sz w:val="24"/>
          <w:szCs w:val="24"/>
        </w:rPr>
        <w:t>projekt korisnika mora se odnositi na jedno ili više sljedećih područja:</w:t>
      </w:r>
    </w:p>
    <w:p w14:paraId="60D8A758" w14:textId="77777777" w:rsidR="009565E7" w:rsidRPr="00710C92" w:rsidRDefault="00000000" w:rsidP="006A3D11">
      <w:pPr>
        <w:pStyle w:val="Odlomakpopisa"/>
        <w:numPr>
          <w:ilvl w:val="0"/>
          <w:numId w:val="24"/>
        </w:numPr>
        <w:rPr>
          <w:rFonts w:ascii="Times New Roman" w:hAnsi="Times New Roman" w:cs="Times New Roman"/>
          <w:b/>
          <w:bCs/>
          <w:sz w:val="24"/>
          <w:szCs w:val="24"/>
        </w:rPr>
      </w:pPr>
      <w:r w:rsidRPr="00710C92">
        <w:rPr>
          <w:rFonts w:ascii="Times New Roman" w:hAnsi="Times New Roman" w:cs="Times New Roman"/>
          <w:b/>
          <w:bCs/>
          <w:sz w:val="24"/>
          <w:szCs w:val="24"/>
        </w:rPr>
        <w:t>istraživanje, razvoj i inovacije;</w:t>
      </w:r>
    </w:p>
    <w:p w14:paraId="7298BFD2" w14:textId="77777777" w:rsidR="009565E7" w:rsidRPr="00710C92" w:rsidRDefault="00000000" w:rsidP="006A3D11">
      <w:pPr>
        <w:pStyle w:val="Odlomakpopisa"/>
        <w:numPr>
          <w:ilvl w:val="0"/>
          <w:numId w:val="24"/>
        </w:numPr>
        <w:rPr>
          <w:rFonts w:ascii="Times New Roman" w:hAnsi="Times New Roman" w:cs="Times New Roman"/>
          <w:b/>
          <w:bCs/>
          <w:sz w:val="24"/>
          <w:szCs w:val="24"/>
        </w:rPr>
      </w:pPr>
      <w:r w:rsidRPr="00710C92">
        <w:rPr>
          <w:rFonts w:ascii="Times New Roman" w:hAnsi="Times New Roman" w:cs="Times New Roman"/>
          <w:b/>
          <w:bCs/>
          <w:sz w:val="24"/>
          <w:szCs w:val="24"/>
        </w:rPr>
        <w:t>okoliš;</w:t>
      </w:r>
    </w:p>
    <w:p w14:paraId="6903C7DC" w14:textId="77777777" w:rsidR="009565E7" w:rsidRPr="00710C92" w:rsidRDefault="00000000" w:rsidP="006A3D11">
      <w:pPr>
        <w:pStyle w:val="Odlomakpopisa"/>
        <w:numPr>
          <w:ilvl w:val="0"/>
          <w:numId w:val="24"/>
        </w:numPr>
        <w:rPr>
          <w:rFonts w:ascii="Times New Roman" w:hAnsi="Times New Roman" w:cs="Times New Roman"/>
          <w:b/>
          <w:bCs/>
          <w:sz w:val="24"/>
          <w:szCs w:val="24"/>
        </w:rPr>
      </w:pPr>
      <w:r w:rsidRPr="00710C92">
        <w:rPr>
          <w:rFonts w:ascii="Times New Roman" w:hAnsi="Times New Roman" w:cs="Times New Roman"/>
          <w:b/>
          <w:bCs/>
          <w:sz w:val="24"/>
          <w:szCs w:val="24"/>
        </w:rPr>
        <w:t>zapošljavanje i osposobljavanje;</w:t>
      </w:r>
    </w:p>
    <w:p w14:paraId="51172467" w14:textId="77777777" w:rsidR="009565E7" w:rsidRPr="00710C92" w:rsidRDefault="00000000" w:rsidP="006A3D11">
      <w:pPr>
        <w:pStyle w:val="Odlomakpopisa"/>
        <w:numPr>
          <w:ilvl w:val="0"/>
          <w:numId w:val="24"/>
        </w:numPr>
        <w:rPr>
          <w:rFonts w:ascii="Times New Roman" w:hAnsi="Times New Roman" w:cs="Times New Roman"/>
          <w:b/>
          <w:bCs/>
          <w:sz w:val="24"/>
          <w:szCs w:val="24"/>
        </w:rPr>
      </w:pPr>
      <w:r w:rsidRPr="00710C92">
        <w:rPr>
          <w:rFonts w:ascii="Times New Roman" w:hAnsi="Times New Roman" w:cs="Times New Roman"/>
          <w:b/>
          <w:bCs/>
          <w:sz w:val="24"/>
          <w:szCs w:val="24"/>
        </w:rPr>
        <w:t>očuvanje kulture i baštine;</w:t>
      </w:r>
    </w:p>
    <w:p w14:paraId="7FDC6951" w14:textId="77777777" w:rsidR="009565E7" w:rsidRPr="00710C92" w:rsidRDefault="00000000" w:rsidP="006A3D11">
      <w:pPr>
        <w:pStyle w:val="Odlomakpopisa"/>
        <w:numPr>
          <w:ilvl w:val="0"/>
          <w:numId w:val="24"/>
        </w:numPr>
        <w:rPr>
          <w:rFonts w:ascii="Times New Roman" w:hAnsi="Times New Roman" w:cs="Times New Roman"/>
          <w:b/>
          <w:bCs/>
          <w:sz w:val="24"/>
          <w:szCs w:val="24"/>
        </w:rPr>
      </w:pPr>
      <w:r w:rsidRPr="00710C92">
        <w:rPr>
          <w:rFonts w:ascii="Times New Roman" w:hAnsi="Times New Roman" w:cs="Times New Roman"/>
          <w:b/>
          <w:bCs/>
          <w:sz w:val="24"/>
          <w:szCs w:val="24"/>
        </w:rPr>
        <w:t>šumarstvo;</w:t>
      </w:r>
    </w:p>
    <w:p w14:paraId="45C149D4" w14:textId="77777777" w:rsidR="009565E7" w:rsidRPr="00710C92" w:rsidRDefault="00000000" w:rsidP="006A3D11">
      <w:pPr>
        <w:pStyle w:val="Odlomakpopisa"/>
        <w:numPr>
          <w:ilvl w:val="0"/>
          <w:numId w:val="24"/>
        </w:numPr>
        <w:rPr>
          <w:rFonts w:ascii="Times New Roman" w:hAnsi="Times New Roman" w:cs="Times New Roman"/>
          <w:b/>
          <w:bCs/>
          <w:sz w:val="24"/>
          <w:szCs w:val="24"/>
        </w:rPr>
      </w:pPr>
      <w:r w:rsidRPr="00710C92">
        <w:rPr>
          <w:rFonts w:ascii="Times New Roman" w:hAnsi="Times New Roman" w:cs="Times New Roman"/>
          <w:b/>
          <w:bCs/>
          <w:sz w:val="24"/>
          <w:szCs w:val="24"/>
        </w:rPr>
        <w:t>promicanje prehrambenih proizvoda koji nisu navedeni u Prilogu I. Ugovoru;</w:t>
      </w:r>
    </w:p>
    <w:p w14:paraId="233A182B" w14:textId="77777777" w:rsidR="009565E7" w:rsidRPr="00710C92" w:rsidRDefault="00000000" w:rsidP="006A3D11">
      <w:pPr>
        <w:pStyle w:val="Odlomakpopisa"/>
        <w:numPr>
          <w:ilvl w:val="0"/>
          <w:numId w:val="24"/>
        </w:numPr>
        <w:rPr>
          <w:rFonts w:ascii="Times New Roman" w:hAnsi="Times New Roman" w:cs="Times New Roman"/>
          <w:b/>
          <w:bCs/>
          <w:sz w:val="24"/>
          <w:szCs w:val="24"/>
        </w:rPr>
      </w:pPr>
      <w:r w:rsidRPr="00710C92">
        <w:rPr>
          <w:rFonts w:ascii="Times New Roman" w:hAnsi="Times New Roman" w:cs="Times New Roman"/>
          <w:b/>
          <w:bCs/>
          <w:sz w:val="24"/>
          <w:szCs w:val="24"/>
        </w:rPr>
        <w:t xml:space="preserve">sport. </w:t>
      </w:r>
    </w:p>
    <w:p w14:paraId="06BDEE69" w14:textId="77777777" w:rsidR="009565E7" w:rsidRPr="00710C92" w:rsidRDefault="009565E7">
      <w:pPr>
        <w:pStyle w:val="Odlomakpopisa"/>
        <w:ind w:left="0"/>
        <w:jc w:val="both"/>
        <w:rPr>
          <w:rFonts w:ascii="Times New Roman" w:hAnsi="Times New Roman" w:cs="Times New Roman"/>
          <w:sz w:val="24"/>
          <w:szCs w:val="24"/>
        </w:rPr>
      </w:pPr>
    </w:p>
    <w:p w14:paraId="3F6FDBE1" w14:textId="77777777" w:rsidR="009565E7" w:rsidRDefault="00000000">
      <w:pPr>
        <w:pStyle w:val="Odlomakpopisa"/>
        <w:ind w:left="0"/>
        <w:jc w:val="both"/>
        <w:rPr>
          <w:rFonts w:ascii="Times New Roman" w:hAnsi="Times New Roman" w:cs="Times New Roman"/>
          <w:sz w:val="24"/>
          <w:szCs w:val="24"/>
        </w:rPr>
      </w:pPr>
      <w:bookmarkStart w:id="93" w:name="_Hlk157502950"/>
      <w:r>
        <w:rPr>
          <w:rFonts w:ascii="Times New Roman" w:hAnsi="Times New Roman" w:cs="Times New Roman"/>
          <w:sz w:val="24"/>
          <w:szCs w:val="24"/>
        </w:rPr>
        <w:t xml:space="preserve">U protivnome, ako se ne radi o gore navedenim slučajevima, potpora koja se potražuje putem Zahtjeva za potporu nije spojiva s unutarnjim tržištem u smislu članka 107. stavka 3. točke (c) Ugovora i nije prihvatljiva za </w:t>
      </w:r>
      <w:r w:rsidRPr="006A3D11">
        <w:rPr>
          <w:rFonts w:ascii="Times New Roman" w:hAnsi="Times New Roman" w:cs="Times New Roman"/>
          <w:sz w:val="24"/>
          <w:szCs w:val="24"/>
        </w:rPr>
        <w:t>sufinanciranje</w:t>
      </w:r>
      <w:r>
        <w:rPr>
          <w:rFonts w:ascii="Times New Roman" w:hAnsi="Times New Roman" w:cs="Times New Roman"/>
          <w:sz w:val="24"/>
          <w:szCs w:val="24"/>
        </w:rPr>
        <w:t xml:space="preserve"> unutar ovog Natječaja.</w:t>
      </w:r>
      <w:bookmarkEnd w:id="93"/>
    </w:p>
    <w:p w14:paraId="4153273F" w14:textId="717B14F4" w:rsidR="009565E7" w:rsidRDefault="001E0E15" w:rsidP="001E0E15">
      <w:pPr>
        <w:pStyle w:val="Naslov2"/>
        <w:numPr>
          <w:ilvl w:val="1"/>
          <w:numId w:val="39"/>
        </w:numPr>
        <w:spacing w:before="240" w:after="240"/>
        <w:rPr>
          <w:rFonts w:ascii="Times New Roman" w:eastAsia="Times New Roman" w:hAnsi="Times New Roman" w:cs="Times New Roman"/>
          <w:b/>
          <w:color w:val="auto"/>
          <w:sz w:val="24"/>
          <w:szCs w:val="24"/>
        </w:rPr>
      </w:pPr>
      <w:bookmarkStart w:id="94" w:name="_Toc181882433"/>
      <w:r>
        <w:rPr>
          <w:rFonts w:ascii="Times New Roman" w:eastAsia="Times New Roman" w:hAnsi="Times New Roman" w:cs="Times New Roman"/>
          <w:b/>
          <w:color w:val="auto"/>
          <w:sz w:val="24"/>
          <w:szCs w:val="24"/>
        </w:rPr>
        <w:t xml:space="preserve"> </w:t>
      </w:r>
      <w:bookmarkStart w:id="95" w:name="_Toc206503378"/>
      <w:r>
        <w:rPr>
          <w:rFonts w:ascii="Times New Roman" w:eastAsia="Times New Roman" w:hAnsi="Times New Roman" w:cs="Times New Roman"/>
          <w:b/>
          <w:color w:val="auto"/>
          <w:sz w:val="24"/>
          <w:szCs w:val="24"/>
        </w:rPr>
        <w:t>Dvostruko financiranje</w:t>
      </w:r>
      <w:bookmarkEnd w:id="94"/>
      <w:bookmarkEnd w:id="95"/>
      <w:r>
        <w:rPr>
          <w:rFonts w:ascii="Times New Roman" w:eastAsia="Times New Roman" w:hAnsi="Times New Roman" w:cs="Times New Roman"/>
          <w:b/>
          <w:color w:val="auto"/>
          <w:sz w:val="24"/>
          <w:szCs w:val="24"/>
        </w:rPr>
        <w:t xml:space="preserve"> </w:t>
      </w:r>
    </w:p>
    <w:p w14:paraId="2E1573EE" w14:textId="77777777" w:rsidR="009565E7" w:rsidRDefault="00000000">
      <w:pPr>
        <w:spacing w:before="120" w:after="240"/>
        <w:ind w:right="6"/>
        <w:jc w:val="both"/>
        <w:rPr>
          <w:rFonts w:ascii="Times New Roman" w:hAnsi="Times New Roman" w:cs="Times New Roman"/>
          <w:sz w:val="24"/>
          <w:szCs w:val="24"/>
        </w:rPr>
      </w:pPr>
      <w:r>
        <w:rPr>
          <w:rFonts w:ascii="Times New Roman" w:hAnsi="Times New Roman" w:cs="Times New Roman"/>
          <w:sz w:val="24"/>
          <w:szCs w:val="24"/>
        </w:rPr>
        <w:t>Isti prihvatljivi troškovi i projekt ne smiju biti predmet nijednog drugog financiranja iz fondova/instrumenata/sredstava Europske unije.</w:t>
      </w:r>
    </w:p>
    <w:p w14:paraId="080D355A" w14:textId="77777777" w:rsidR="009565E7" w:rsidRDefault="00000000">
      <w:pPr>
        <w:spacing w:before="120" w:after="240"/>
        <w:ind w:right="6"/>
        <w:jc w:val="both"/>
        <w:rPr>
          <w:rFonts w:ascii="Times New Roman" w:hAnsi="Times New Roman" w:cs="Times New Roman"/>
          <w:sz w:val="24"/>
          <w:szCs w:val="24"/>
        </w:rPr>
      </w:pPr>
      <w:r>
        <w:rPr>
          <w:rFonts w:ascii="Times New Roman" w:hAnsi="Times New Roman" w:cs="Times New Roman"/>
          <w:sz w:val="24"/>
          <w:szCs w:val="24"/>
        </w:rPr>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 </w:t>
      </w:r>
    </w:p>
    <w:p w14:paraId="7DC46089" w14:textId="77777777" w:rsidR="009565E7" w:rsidRDefault="00000000">
      <w:pPr>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DAC236A" w14:textId="77777777" w:rsidR="002C3DC3" w:rsidRDefault="002C3DC3">
      <w:pPr>
        <w:spacing w:before="120" w:after="240"/>
        <w:ind w:right="6"/>
        <w:jc w:val="both"/>
        <w:rPr>
          <w:rFonts w:ascii="Times New Roman" w:hAnsi="Times New Roman" w:cs="Times New Roman"/>
          <w:sz w:val="24"/>
          <w:szCs w:val="24"/>
        </w:rPr>
      </w:pPr>
    </w:p>
    <w:p w14:paraId="73458392" w14:textId="77777777" w:rsidR="009565E7" w:rsidRDefault="00000000">
      <w:pPr>
        <w:pStyle w:val="Naslov1"/>
        <w:spacing w:after="240"/>
        <w:ind w:left="431" w:hanging="431"/>
        <w:rPr>
          <w:rFonts w:ascii="Times New Roman" w:hAnsi="Times New Roman" w:cs="Times New Roman"/>
          <w:b/>
          <w:color w:val="auto"/>
          <w:sz w:val="24"/>
          <w:szCs w:val="24"/>
        </w:rPr>
      </w:pPr>
      <w:bookmarkStart w:id="96" w:name="_Toc181882434"/>
      <w:bookmarkStart w:id="97" w:name="_Toc206503379"/>
      <w:r>
        <w:rPr>
          <w:rFonts w:ascii="Times New Roman" w:hAnsi="Times New Roman" w:cs="Times New Roman"/>
          <w:b/>
          <w:color w:val="auto"/>
          <w:sz w:val="24"/>
          <w:szCs w:val="24"/>
        </w:rPr>
        <w:t>ZAHTJEVI ZA KORISNIKA</w:t>
      </w:r>
      <w:bookmarkEnd w:id="96"/>
      <w:bookmarkEnd w:id="97"/>
      <w:r>
        <w:rPr>
          <w:rFonts w:ascii="Times New Roman" w:hAnsi="Times New Roman" w:cs="Times New Roman"/>
          <w:b/>
          <w:color w:val="auto"/>
          <w:sz w:val="24"/>
          <w:szCs w:val="24"/>
        </w:rPr>
        <w:t xml:space="preserve"> </w:t>
      </w:r>
    </w:p>
    <w:p w14:paraId="4CD56F66" w14:textId="77777777" w:rsidR="009565E7" w:rsidRDefault="00000000">
      <w:pPr>
        <w:pStyle w:val="Naslov2"/>
        <w:spacing w:before="240" w:after="240"/>
        <w:ind w:left="578" w:hanging="578"/>
        <w:rPr>
          <w:rFonts w:ascii="Times New Roman" w:hAnsi="Times New Roman" w:cs="Times New Roman"/>
          <w:b/>
          <w:color w:val="auto"/>
          <w:sz w:val="24"/>
          <w:szCs w:val="24"/>
        </w:rPr>
      </w:pPr>
      <w:bookmarkStart w:id="98" w:name="_Toc371521559"/>
      <w:bookmarkStart w:id="99" w:name="_Toc181882435"/>
      <w:bookmarkStart w:id="100" w:name="_Toc450901554"/>
      <w:bookmarkStart w:id="101" w:name="_Toc206503380"/>
      <w:bookmarkEnd w:id="98"/>
      <w:r>
        <w:rPr>
          <w:rFonts w:ascii="Times New Roman" w:hAnsi="Times New Roman" w:cs="Times New Roman"/>
          <w:b/>
          <w:color w:val="auto"/>
          <w:sz w:val="24"/>
          <w:szCs w:val="24"/>
        </w:rPr>
        <w:t>Prihvatljivost korisnika (Tko može sudjelovati?)</w:t>
      </w:r>
      <w:bookmarkEnd w:id="99"/>
      <w:bookmarkEnd w:id="100"/>
      <w:bookmarkEnd w:id="101"/>
    </w:p>
    <w:p w14:paraId="26E0144A" w14:textId="79DCF714" w:rsidR="00B131AE" w:rsidRPr="000B1031" w:rsidRDefault="00000000">
      <w:pPr>
        <w:shd w:val="clear" w:color="auto" w:fill="FFFFFF" w:themeFill="background1"/>
        <w:jc w:val="both"/>
        <w:rPr>
          <w:rFonts w:ascii="Times New Roman" w:hAnsi="Times New Roman" w:cs="Times New Roman"/>
          <w:sz w:val="24"/>
          <w:szCs w:val="24"/>
        </w:rPr>
      </w:pPr>
      <w:r w:rsidRPr="00EE482B">
        <w:rPr>
          <w:rFonts w:ascii="Times New Roman" w:hAnsi="Times New Roman" w:cs="Times New Roman"/>
          <w:sz w:val="24"/>
          <w:szCs w:val="24"/>
        </w:rPr>
        <w:t xml:space="preserve">U okviru ovog Natječaja, </w:t>
      </w:r>
      <w:r w:rsidRPr="00EE482B">
        <w:rPr>
          <w:rFonts w:ascii="Times New Roman" w:hAnsi="Times New Roman" w:cs="Times New Roman"/>
          <w:b/>
          <w:bCs/>
          <w:sz w:val="24"/>
          <w:szCs w:val="24"/>
        </w:rPr>
        <w:t>prihvatljivi</w:t>
      </w:r>
      <w:r w:rsidR="003A443F" w:rsidRPr="00EE482B">
        <w:rPr>
          <w:rFonts w:ascii="Times New Roman" w:hAnsi="Times New Roman" w:cs="Times New Roman"/>
          <w:b/>
          <w:bCs/>
          <w:sz w:val="24"/>
          <w:szCs w:val="24"/>
        </w:rPr>
        <w:t xml:space="preserve"> su</w:t>
      </w:r>
      <w:r w:rsidR="003A443F" w:rsidRPr="00EE482B">
        <w:rPr>
          <w:rFonts w:ascii="Times New Roman" w:hAnsi="Times New Roman" w:cs="Times New Roman"/>
          <w:sz w:val="24"/>
          <w:szCs w:val="24"/>
        </w:rPr>
        <w:t xml:space="preserve"> </w:t>
      </w:r>
      <w:r w:rsidR="004F3DD7" w:rsidRPr="00A07743">
        <w:rPr>
          <w:rFonts w:ascii="Times New Roman" w:hAnsi="Times New Roman" w:cs="Times New Roman"/>
          <w:b/>
          <w:bCs/>
          <w:sz w:val="24"/>
          <w:szCs w:val="24"/>
        </w:rPr>
        <w:t>isključivo</w:t>
      </w:r>
      <w:r w:rsidR="003A443F" w:rsidRPr="00EE482B">
        <w:rPr>
          <w:rFonts w:ascii="Times New Roman" w:hAnsi="Times New Roman" w:cs="Times New Roman"/>
          <w:b/>
          <w:bCs/>
          <w:sz w:val="24"/>
          <w:szCs w:val="24"/>
        </w:rPr>
        <w:t xml:space="preserve"> partnerski pr</w:t>
      </w:r>
      <w:r w:rsidR="005D20FA" w:rsidRPr="00EE482B">
        <w:rPr>
          <w:rFonts w:ascii="Times New Roman" w:hAnsi="Times New Roman" w:cs="Times New Roman"/>
          <w:b/>
          <w:bCs/>
          <w:sz w:val="24"/>
          <w:szCs w:val="24"/>
        </w:rPr>
        <w:t>o</w:t>
      </w:r>
      <w:r w:rsidR="003A443F" w:rsidRPr="00EE482B">
        <w:rPr>
          <w:rFonts w:ascii="Times New Roman" w:hAnsi="Times New Roman" w:cs="Times New Roman"/>
          <w:b/>
          <w:bCs/>
          <w:sz w:val="24"/>
          <w:szCs w:val="24"/>
        </w:rPr>
        <w:t>jekti</w:t>
      </w:r>
      <w:r w:rsidR="000B1031" w:rsidRPr="00EE482B">
        <w:rPr>
          <w:rFonts w:ascii="Times New Roman" w:hAnsi="Times New Roman" w:cs="Times New Roman"/>
          <w:b/>
          <w:bCs/>
          <w:sz w:val="24"/>
          <w:szCs w:val="24"/>
        </w:rPr>
        <w:t xml:space="preserve"> kojima se rješava neki</w:t>
      </w:r>
      <w:r w:rsidR="000B1031" w:rsidRPr="000F4847">
        <w:rPr>
          <w:rFonts w:ascii="Times New Roman" w:hAnsi="Times New Roman" w:cs="Times New Roman"/>
          <w:b/>
          <w:bCs/>
          <w:sz w:val="24"/>
          <w:szCs w:val="24"/>
        </w:rPr>
        <w:t xml:space="preserve"> zajednički interes</w:t>
      </w:r>
      <w:r w:rsidR="000B1031">
        <w:rPr>
          <w:rFonts w:ascii="Times New Roman" w:hAnsi="Times New Roman" w:cs="Times New Roman"/>
          <w:sz w:val="24"/>
          <w:szCs w:val="24"/>
        </w:rPr>
        <w:t xml:space="preserve"> u lokalnoj zajednici </w:t>
      </w:r>
      <w:r w:rsidR="000F4847">
        <w:rPr>
          <w:rFonts w:ascii="Times New Roman" w:hAnsi="Times New Roman" w:cs="Times New Roman"/>
          <w:sz w:val="24"/>
          <w:szCs w:val="24"/>
        </w:rPr>
        <w:t>.U okviru ovog Natječaja korisnici se mogu pojaviti u ulozi prijavitelja kao glavnog partnera, ili kao partnera u projektu.</w:t>
      </w:r>
    </w:p>
    <w:p w14:paraId="2A88EC85" w14:textId="77777777" w:rsidR="00B131AE" w:rsidRDefault="00B131AE">
      <w:pPr>
        <w:shd w:val="clear" w:color="auto" w:fill="FFFFFF" w:themeFill="background1"/>
        <w:jc w:val="both"/>
        <w:rPr>
          <w:rFonts w:ascii="Times New Roman" w:hAnsi="Times New Roman" w:cs="Times New Roman"/>
          <w:sz w:val="24"/>
          <w:szCs w:val="24"/>
        </w:rPr>
      </w:pPr>
    </w:p>
    <w:p w14:paraId="4C5F7291" w14:textId="3866AABC" w:rsidR="003A443F" w:rsidRPr="004F3DD7" w:rsidRDefault="002C3DC3">
      <w:pPr>
        <w:shd w:val="clear" w:color="auto" w:fill="FFFFFF" w:themeFill="background1"/>
        <w:jc w:val="both"/>
        <w:rPr>
          <w:rFonts w:ascii="Times New Roman" w:hAnsi="Times New Roman" w:cs="Times New Roman"/>
          <w:b/>
          <w:bCs/>
          <w:sz w:val="24"/>
          <w:szCs w:val="24"/>
        </w:rPr>
      </w:pPr>
      <w:r w:rsidRPr="004F3DD7">
        <w:rPr>
          <w:rFonts w:ascii="Times New Roman" w:hAnsi="Times New Roman" w:cs="Times New Roman"/>
          <w:b/>
          <w:bCs/>
          <w:sz w:val="24"/>
          <w:szCs w:val="24"/>
        </w:rPr>
        <w:lastRenderedPageBreak/>
        <w:t>Prihvatljivi korisnici</w:t>
      </w:r>
      <w:r w:rsidR="003F2C7F">
        <w:rPr>
          <w:rFonts w:ascii="Times New Roman" w:hAnsi="Times New Roman" w:cs="Times New Roman"/>
          <w:b/>
          <w:bCs/>
          <w:sz w:val="24"/>
          <w:szCs w:val="24"/>
        </w:rPr>
        <w:t xml:space="preserve"> kao </w:t>
      </w:r>
      <w:r w:rsidR="004F3DD7" w:rsidRPr="004F3DD7">
        <w:rPr>
          <w:rFonts w:ascii="Times New Roman" w:hAnsi="Times New Roman" w:cs="Times New Roman"/>
          <w:b/>
          <w:bCs/>
          <w:sz w:val="24"/>
          <w:szCs w:val="24"/>
        </w:rPr>
        <w:t>glavni</w:t>
      </w:r>
      <w:r w:rsidR="00B131AE" w:rsidRPr="004F3DD7">
        <w:rPr>
          <w:rFonts w:ascii="Times New Roman" w:hAnsi="Times New Roman" w:cs="Times New Roman"/>
          <w:b/>
          <w:bCs/>
          <w:sz w:val="24"/>
          <w:szCs w:val="24"/>
        </w:rPr>
        <w:t xml:space="preserve"> partneri</w:t>
      </w:r>
      <w:r w:rsidR="004F3DD7" w:rsidRPr="004F3DD7">
        <w:rPr>
          <w:rFonts w:ascii="Times New Roman" w:hAnsi="Times New Roman" w:cs="Times New Roman"/>
          <w:b/>
          <w:bCs/>
          <w:sz w:val="24"/>
          <w:szCs w:val="24"/>
        </w:rPr>
        <w:t xml:space="preserve"> i nositelji projekta</w:t>
      </w:r>
      <w:r w:rsidR="000F4847">
        <w:rPr>
          <w:rFonts w:ascii="Times New Roman" w:hAnsi="Times New Roman" w:cs="Times New Roman"/>
          <w:b/>
          <w:bCs/>
          <w:sz w:val="24"/>
          <w:szCs w:val="24"/>
        </w:rPr>
        <w:t xml:space="preserve"> </w:t>
      </w:r>
      <w:r w:rsidR="00B131AE" w:rsidRPr="004F3DD7">
        <w:rPr>
          <w:rFonts w:ascii="Times New Roman" w:hAnsi="Times New Roman" w:cs="Times New Roman"/>
          <w:b/>
          <w:bCs/>
          <w:sz w:val="24"/>
          <w:szCs w:val="24"/>
        </w:rPr>
        <w:t>su</w:t>
      </w:r>
      <w:r w:rsidRPr="004F3DD7">
        <w:rPr>
          <w:rFonts w:ascii="Times New Roman" w:hAnsi="Times New Roman" w:cs="Times New Roman"/>
          <w:b/>
          <w:bCs/>
          <w:sz w:val="24"/>
          <w:szCs w:val="24"/>
        </w:rPr>
        <w:t>:</w:t>
      </w:r>
    </w:p>
    <w:p w14:paraId="43962FB2" w14:textId="77777777" w:rsidR="00271F43" w:rsidRDefault="00271F43">
      <w:pPr>
        <w:shd w:val="clear" w:color="auto" w:fill="FFFFFF" w:themeFill="background1"/>
        <w:jc w:val="both"/>
        <w:rPr>
          <w:rFonts w:ascii="Times New Roman" w:hAnsi="Times New Roman" w:cs="Times New Roman"/>
          <w:sz w:val="24"/>
          <w:szCs w:val="24"/>
        </w:rPr>
      </w:pPr>
    </w:p>
    <w:p w14:paraId="5B05CC53" w14:textId="328FA286" w:rsidR="009565E7" w:rsidRDefault="00000000" w:rsidP="00B3217D">
      <w:pPr>
        <w:pStyle w:val="Odlomakpopisa"/>
        <w:numPr>
          <w:ilvl w:val="0"/>
          <w:numId w:val="4"/>
        </w:numPr>
        <w:shd w:val="clear" w:color="auto" w:fill="FFFFFF" w:themeFill="background1"/>
        <w:jc w:val="both"/>
        <w:rPr>
          <w:rFonts w:ascii="Times New Roman" w:hAnsi="Times New Roman" w:cs="Times New Roman"/>
          <w:b/>
          <w:bCs/>
          <w:sz w:val="24"/>
          <w:szCs w:val="24"/>
        </w:rPr>
      </w:pPr>
      <w:r w:rsidRPr="00B3217D">
        <w:rPr>
          <w:rFonts w:ascii="Times New Roman" w:hAnsi="Times New Roman" w:cs="Times New Roman"/>
          <w:b/>
          <w:bCs/>
          <w:sz w:val="24"/>
          <w:szCs w:val="24"/>
        </w:rPr>
        <w:t>jedinic</w:t>
      </w:r>
      <w:r w:rsidR="00B3217D" w:rsidRPr="00B3217D">
        <w:rPr>
          <w:rFonts w:ascii="Times New Roman" w:hAnsi="Times New Roman" w:cs="Times New Roman"/>
          <w:b/>
          <w:bCs/>
          <w:sz w:val="24"/>
          <w:szCs w:val="24"/>
        </w:rPr>
        <w:t>e</w:t>
      </w:r>
      <w:r w:rsidRPr="00B3217D">
        <w:rPr>
          <w:rFonts w:ascii="Times New Roman" w:hAnsi="Times New Roman" w:cs="Times New Roman"/>
          <w:b/>
          <w:bCs/>
          <w:sz w:val="24"/>
          <w:szCs w:val="24"/>
        </w:rPr>
        <w:t xml:space="preserve"> lokalne samouprave (JLS</w:t>
      </w:r>
      <w:r w:rsidR="000F4847">
        <w:rPr>
          <w:rFonts w:ascii="Times New Roman" w:hAnsi="Times New Roman" w:cs="Times New Roman"/>
          <w:b/>
          <w:bCs/>
          <w:sz w:val="24"/>
          <w:szCs w:val="24"/>
        </w:rPr>
        <w:t>-</w:t>
      </w:r>
      <w:r w:rsidR="004F3DD7">
        <w:rPr>
          <w:rFonts w:ascii="Times New Roman" w:hAnsi="Times New Roman" w:cs="Times New Roman"/>
          <w:b/>
          <w:bCs/>
          <w:sz w:val="24"/>
          <w:szCs w:val="24"/>
        </w:rPr>
        <w:t xml:space="preserve"> gradovi i općine</w:t>
      </w:r>
      <w:r w:rsidRPr="00B3217D">
        <w:rPr>
          <w:rFonts w:ascii="Times New Roman" w:hAnsi="Times New Roman" w:cs="Times New Roman"/>
          <w:b/>
          <w:bCs/>
          <w:sz w:val="24"/>
          <w:szCs w:val="24"/>
        </w:rPr>
        <w:t>)</w:t>
      </w:r>
      <w:r w:rsidR="004F3DD7">
        <w:rPr>
          <w:rFonts w:ascii="Times New Roman" w:hAnsi="Times New Roman" w:cs="Times New Roman"/>
          <w:b/>
          <w:bCs/>
          <w:sz w:val="24"/>
          <w:szCs w:val="24"/>
        </w:rPr>
        <w:t xml:space="preserve"> s područja LAG-a Baranja</w:t>
      </w:r>
    </w:p>
    <w:p w14:paraId="3AAD10F2" w14:textId="77777777" w:rsidR="00271F43" w:rsidRDefault="00271F43" w:rsidP="00271F43">
      <w:pPr>
        <w:pStyle w:val="Odlomakpopisa"/>
        <w:shd w:val="clear" w:color="auto" w:fill="FFFFFF" w:themeFill="background1"/>
        <w:ind w:left="1146"/>
        <w:jc w:val="both"/>
        <w:rPr>
          <w:rFonts w:ascii="Times New Roman" w:hAnsi="Times New Roman" w:cs="Times New Roman"/>
          <w:b/>
          <w:bCs/>
          <w:sz w:val="24"/>
          <w:szCs w:val="24"/>
        </w:rPr>
      </w:pPr>
    </w:p>
    <w:p w14:paraId="592B18EE" w14:textId="188874C2" w:rsidR="004F3DD7" w:rsidRDefault="004F3DD7" w:rsidP="004F3DD7">
      <w:pPr>
        <w:shd w:val="clear" w:color="auto" w:fill="FFFFFF" w:themeFill="background1"/>
        <w:jc w:val="both"/>
        <w:rPr>
          <w:rFonts w:ascii="Times New Roman" w:hAnsi="Times New Roman" w:cs="Times New Roman"/>
          <w:b/>
          <w:bCs/>
          <w:sz w:val="24"/>
          <w:szCs w:val="24"/>
        </w:rPr>
      </w:pPr>
      <w:r>
        <w:rPr>
          <w:rFonts w:ascii="Times New Roman" w:hAnsi="Times New Roman" w:cs="Times New Roman"/>
          <w:b/>
          <w:bCs/>
          <w:sz w:val="24"/>
          <w:szCs w:val="24"/>
        </w:rPr>
        <w:t>Prihvatljivi</w:t>
      </w:r>
      <w:r w:rsidR="00F122C9">
        <w:rPr>
          <w:rFonts w:ascii="Times New Roman" w:hAnsi="Times New Roman" w:cs="Times New Roman"/>
          <w:b/>
          <w:bCs/>
          <w:sz w:val="24"/>
          <w:szCs w:val="24"/>
        </w:rPr>
        <w:t xml:space="preserve"> korisnici kao </w:t>
      </w:r>
      <w:r>
        <w:rPr>
          <w:rFonts w:ascii="Times New Roman" w:hAnsi="Times New Roman" w:cs="Times New Roman"/>
          <w:b/>
          <w:bCs/>
          <w:sz w:val="24"/>
          <w:szCs w:val="24"/>
        </w:rPr>
        <w:t>partneri</w:t>
      </w:r>
      <w:r w:rsidR="00F122C9">
        <w:rPr>
          <w:rFonts w:ascii="Times New Roman" w:hAnsi="Times New Roman" w:cs="Times New Roman"/>
          <w:b/>
          <w:bCs/>
          <w:sz w:val="24"/>
          <w:szCs w:val="24"/>
        </w:rPr>
        <w:t xml:space="preserve"> u projektu</w:t>
      </w:r>
      <w:r>
        <w:rPr>
          <w:rFonts w:ascii="Times New Roman" w:hAnsi="Times New Roman" w:cs="Times New Roman"/>
          <w:b/>
          <w:bCs/>
          <w:sz w:val="24"/>
          <w:szCs w:val="24"/>
        </w:rPr>
        <w:t xml:space="preserve"> su</w:t>
      </w:r>
      <w:r w:rsidR="00D84A68">
        <w:rPr>
          <w:rFonts w:ascii="Times New Roman" w:hAnsi="Times New Roman" w:cs="Times New Roman"/>
          <w:b/>
          <w:bCs/>
          <w:sz w:val="24"/>
          <w:szCs w:val="24"/>
        </w:rPr>
        <w:t>:</w:t>
      </w:r>
    </w:p>
    <w:p w14:paraId="0B783A2F" w14:textId="77777777" w:rsidR="00D84A68" w:rsidRPr="004F3DD7" w:rsidRDefault="00D84A68" w:rsidP="004F3DD7">
      <w:pPr>
        <w:shd w:val="clear" w:color="auto" w:fill="FFFFFF" w:themeFill="background1"/>
        <w:jc w:val="both"/>
        <w:rPr>
          <w:rFonts w:ascii="Times New Roman" w:hAnsi="Times New Roman" w:cs="Times New Roman"/>
          <w:b/>
          <w:bCs/>
          <w:sz w:val="24"/>
          <w:szCs w:val="24"/>
        </w:rPr>
      </w:pPr>
    </w:p>
    <w:p w14:paraId="732C650C" w14:textId="675258DB" w:rsidR="00B3217D" w:rsidRPr="000F4847" w:rsidRDefault="00B3217D" w:rsidP="00B3217D">
      <w:pPr>
        <w:pStyle w:val="Odlomakpopisa"/>
        <w:numPr>
          <w:ilvl w:val="0"/>
          <w:numId w:val="42"/>
        </w:numPr>
        <w:shd w:val="clear" w:color="auto" w:fill="FFFFFF" w:themeFill="background1"/>
        <w:jc w:val="both"/>
        <w:rPr>
          <w:rFonts w:ascii="Times New Roman" w:hAnsi="Times New Roman" w:cs="Times New Roman"/>
          <w:b/>
          <w:bCs/>
          <w:color w:val="000000" w:themeColor="text1"/>
          <w:sz w:val="24"/>
          <w:szCs w:val="24"/>
        </w:rPr>
      </w:pPr>
      <w:r w:rsidRPr="00B3217D">
        <w:rPr>
          <w:rFonts w:ascii="Times New Roman" w:hAnsi="Times New Roman" w:cs="Times New Roman"/>
          <w:color w:val="000000" w:themeColor="text1"/>
          <w:sz w:val="24"/>
          <w:szCs w:val="24"/>
        </w:rPr>
        <w:t>udrug</w:t>
      </w:r>
      <w:r w:rsidR="004F3DD7">
        <w:rPr>
          <w:rFonts w:ascii="Times New Roman" w:hAnsi="Times New Roman" w:cs="Times New Roman"/>
          <w:color w:val="000000" w:themeColor="text1"/>
          <w:sz w:val="24"/>
          <w:szCs w:val="24"/>
        </w:rPr>
        <w:t>e</w:t>
      </w:r>
      <w:r w:rsidRPr="00B3217D">
        <w:rPr>
          <w:rFonts w:ascii="Times New Roman" w:hAnsi="Times New Roman" w:cs="Times New Roman"/>
          <w:color w:val="000000" w:themeColor="text1"/>
          <w:sz w:val="24"/>
          <w:szCs w:val="24"/>
        </w:rPr>
        <w:t xml:space="preserve"> koje se bave humanitarnim</w:t>
      </w:r>
      <w:r w:rsidR="000F4847">
        <w:rPr>
          <w:rFonts w:ascii="Times New Roman" w:hAnsi="Times New Roman" w:cs="Times New Roman"/>
          <w:color w:val="000000" w:themeColor="text1"/>
          <w:sz w:val="24"/>
          <w:szCs w:val="24"/>
        </w:rPr>
        <w:t xml:space="preserve">, </w:t>
      </w:r>
      <w:r w:rsidRPr="00B3217D">
        <w:rPr>
          <w:rFonts w:ascii="Times New Roman" w:hAnsi="Times New Roman" w:cs="Times New Roman"/>
          <w:color w:val="000000" w:themeColor="text1"/>
          <w:sz w:val="24"/>
          <w:szCs w:val="24"/>
        </w:rPr>
        <w:t>društvenim djelatnostima od posebnog interesa za lokalno stanovništvo i čije su djelatnosti u skladu s ciljnim skupinama i klasifikacijom djelatnosti udruga</w:t>
      </w:r>
      <w:r w:rsidRPr="000F4847">
        <w:rPr>
          <w:rFonts w:ascii="Times New Roman" w:hAnsi="Times New Roman" w:cs="Times New Roman"/>
          <w:b/>
          <w:bCs/>
          <w:color w:val="000000" w:themeColor="text1"/>
          <w:sz w:val="24"/>
          <w:szCs w:val="24"/>
        </w:rPr>
        <w:t>, povezan</w:t>
      </w:r>
      <w:r w:rsidR="000F4847" w:rsidRPr="000F4847">
        <w:rPr>
          <w:rFonts w:ascii="Times New Roman" w:hAnsi="Times New Roman" w:cs="Times New Roman"/>
          <w:b/>
          <w:bCs/>
          <w:color w:val="000000" w:themeColor="text1"/>
          <w:sz w:val="24"/>
          <w:szCs w:val="24"/>
        </w:rPr>
        <w:t>i</w:t>
      </w:r>
      <w:r w:rsidRPr="000F4847">
        <w:rPr>
          <w:rFonts w:ascii="Times New Roman" w:hAnsi="Times New Roman" w:cs="Times New Roman"/>
          <w:b/>
          <w:bCs/>
          <w:color w:val="000000" w:themeColor="text1"/>
          <w:sz w:val="24"/>
          <w:szCs w:val="24"/>
        </w:rPr>
        <w:t xml:space="preserve"> s</w:t>
      </w:r>
      <w:r w:rsidR="000F4847" w:rsidRPr="000F4847">
        <w:rPr>
          <w:rFonts w:ascii="Times New Roman" w:hAnsi="Times New Roman" w:cs="Times New Roman"/>
          <w:b/>
          <w:bCs/>
          <w:color w:val="000000" w:themeColor="text1"/>
          <w:sz w:val="24"/>
          <w:szCs w:val="24"/>
        </w:rPr>
        <w:t xml:space="preserve">a barem jednom </w:t>
      </w:r>
      <w:r w:rsidRPr="000F4847">
        <w:rPr>
          <w:rFonts w:ascii="Times New Roman" w:hAnsi="Times New Roman" w:cs="Times New Roman"/>
          <w:b/>
          <w:bCs/>
          <w:color w:val="000000" w:themeColor="text1"/>
          <w:sz w:val="24"/>
          <w:szCs w:val="24"/>
        </w:rPr>
        <w:t>projektn</w:t>
      </w:r>
      <w:r w:rsidR="000F4847" w:rsidRPr="000F4847">
        <w:rPr>
          <w:rFonts w:ascii="Times New Roman" w:hAnsi="Times New Roman" w:cs="Times New Roman"/>
          <w:b/>
          <w:bCs/>
          <w:color w:val="000000" w:themeColor="text1"/>
          <w:sz w:val="24"/>
          <w:szCs w:val="24"/>
        </w:rPr>
        <w:t>o</w:t>
      </w:r>
      <w:r w:rsidRPr="000F4847">
        <w:rPr>
          <w:rFonts w:ascii="Times New Roman" w:hAnsi="Times New Roman" w:cs="Times New Roman"/>
          <w:b/>
          <w:bCs/>
          <w:color w:val="000000" w:themeColor="text1"/>
          <w:sz w:val="24"/>
          <w:szCs w:val="24"/>
        </w:rPr>
        <w:t>m aktivnosti</w:t>
      </w:r>
      <w:r w:rsidR="000F4847" w:rsidRPr="000F4847">
        <w:rPr>
          <w:rFonts w:ascii="Times New Roman" w:hAnsi="Times New Roman" w:cs="Times New Roman"/>
          <w:b/>
          <w:bCs/>
          <w:color w:val="000000" w:themeColor="text1"/>
          <w:sz w:val="24"/>
          <w:szCs w:val="24"/>
        </w:rPr>
        <w:t xml:space="preserve"> u projektu</w:t>
      </w:r>
    </w:p>
    <w:p w14:paraId="108BA96E" w14:textId="77777777" w:rsidR="00B3217D" w:rsidRPr="000F4847" w:rsidRDefault="00B3217D" w:rsidP="00B3217D">
      <w:pPr>
        <w:pStyle w:val="Odlomakpopisa"/>
        <w:shd w:val="clear" w:color="auto" w:fill="FFFFFF" w:themeFill="background1"/>
        <w:ind w:left="1146"/>
        <w:jc w:val="both"/>
        <w:rPr>
          <w:rFonts w:ascii="Times New Roman" w:hAnsi="Times New Roman" w:cs="Times New Roman"/>
          <w:sz w:val="24"/>
          <w:szCs w:val="24"/>
        </w:rPr>
      </w:pPr>
    </w:p>
    <w:p w14:paraId="0CA90585" w14:textId="55EB081D" w:rsidR="00B3217D" w:rsidRDefault="00000000" w:rsidP="00B41190">
      <w:pPr>
        <w:pStyle w:val="Odlomakpopisa"/>
        <w:numPr>
          <w:ilvl w:val="0"/>
          <w:numId w:val="42"/>
        </w:numPr>
        <w:shd w:val="clear" w:color="auto" w:fill="FFFFFF" w:themeFill="background1"/>
        <w:spacing w:line="273" w:lineRule="auto"/>
        <w:jc w:val="both"/>
        <w:rPr>
          <w:rFonts w:ascii="Times New Roman" w:hAnsi="Times New Roman" w:cs="Times New Roman"/>
          <w:color w:val="000000" w:themeColor="text1"/>
          <w:sz w:val="24"/>
          <w:szCs w:val="24"/>
        </w:rPr>
      </w:pPr>
      <w:r w:rsidRPr="008C005D">
        <w:rPr>
          <w:rFonts w:ascii="Times New Roman" w:hAnsi="Times New Roman" w:cs="Times New Roman"/>
          <w:color w:val="000000" w:themeColor="text1"/>
          <w:sz w:val="24"/>
          <w:szCs w:val="24"/>
        </w:rPr>
        <w:t>javn</w:t>
      </w:r>
      <w:r w:rsidR="004F3DD7" w:rsidRPr="008C005D">
        <w:rPr>
          <w:rFonts w:ascii="Times New Roman" w:hAnsi="Times New Roman" w:cs="Times New Roman"/>
          <w:color w:val="000000" w:themeColor="text1"/>
          <w:sz w:val="24"/>
          <w:szCs w:val="24"/>
        </w:rPr>
        <w:t>e</w:t>
      </w:r>
      <w:r w:rsidRPr="008C005D">
        <w:rPr>
          <w:rFonts w:ascii="Times New Roman" w:hAnsi="Times New Roman" w:cs="Times New Roman"/>
          <w:color w:val="000000" w:themeColor="text1"/>
          <w:sz w:val="24"/>
          <w:szCs w:val="24"/>
        </w:rPr>
        <w:t xml:space="preserve"> ustanov</w:t>
      </w:r>
      <w:r w:rsidR="004F3DD7" w:rsidRPr="008C005D">
        <w:rPr>
          <w:rFonts w:ascii="Times New Roman" w:hAnsi="Times New Roman" w:cs="Times New Roman"/>
          <w:color w:val="000000" w:themeColor="text1"/>
          <w:sz w:val="24"/>
          <w:szCs w:val="24"/>
        </w:rPr>
        <w:t>e</w:t>
      </w:r>
      <w:r w:rsidRPr="008C005D">
        <w:rPr>
          <w:rFonts w:ascii="Times New Roman" w:hAnsi="Times New Roman" w:cs="Times New Roman"/>
          <w:color w:val="000000" w:themeColor="text1"/>
          <w:sz w:val="24"/>
          <w:szCs w:val="24"/>
        </w:rPr>
        <w:t xml:space="preserve"> neprofitnog karaktera u kojoj su osnivači jedinice lokalne samouprave, jedinice regionalne (područne) samouprave </w:t>
      </w:r>
      <w:r w:rsidR="00B3217D" w:rsidRPr="008C005D">
        <w:rPr>
          <w:rFonts w:ascii="Times New Roman" w:hAnsi="Times New Roman" w:cs="Times New Roman"/>
          <w:color w:val="000000" w:themeColor="text1"/>
          <w:sz w:val="24"/>
          <w:szCs w:val="24"/>
        </w:rPr>
        <w:t>(dječji vrtići, škole, turističke zajednice</w:t>
      </w:r>
      <w:r w:rsidR="008C005D" w:rsidRPr="008C005D">
        <w:rPr>
          <w:rFonts w:ascii="Times New Roman" w:hAnsi="Times New Roman" w:cs="Times New Roman"/>
          <w:color w:val="000000" w:themeColor="text1"/>
          <w:sz w:val="24"/>
          <w:szCs w:val="24"/>
        </w:rPr>
        <w:t>)</w:t>
      </w:r>
    </w:p>
    <w:p w14:paraId="498D6C52" w14:textId="48CAF32D" w:rsidR="008C005D" w:rsidRPr="00E12CC5" w:rsidRDefault="00E12CC5" w:rsidP="008C005D">
      <w:pPr>
        <w:pStyle w:val="Odlomakpopisa"/>
        <w:shd w:val="clear" w:color="auto" w:fill="FFFFFF" w:themeFill="background1"/>
        <w:spacing w:line="273" w:lineRule="auto"/>
        <w:ind w:left="1146"/>
        <w:jc w:val="both"/>
        <w:rPr>
          <w:rFonts w:ascii="Times New Roman" w:hAnsi="Times New Roman" w:cs="Times New Roman"/>
          <w:b/>
          <w:bCs/>
          <w:color w:val="000000" w:themeColor="text1"/>
          <w:sz w:val="24"/>
          <w:szCs w:val="24"/>
        </w:rPr>
      </w:pPr>
      <w:r w:rsidRPr="00E12CC5">
        <w:rPr>
          <w:rFonts w:ascii="Times New Roman" w:hAnsi="Times New Roman" w:cs="Times New Roman"/>
          <w:b/>
          <w:bCs/>
          <w:color w:val="000000" w:themeColor="text1"/>
          <w:sz w:val="24"/>
          <w:szCs w:val="24"/>
        </w:rPr>
        <w:t>kojima se rješava neki od zajedničkih interesa u lokalnoj zajednici.</w:t>
      </w:r>
    </w:p>
    <w:p w14:paraId="4EA79D9A" w14:textId="77777777" w:rsidR="00E12CC5" w:rsidRDefault="00E12CC5" w:rsidP="008C005D">
      <w:pPr>
        <w:pStyle w:val="Odlomakpopisa"/>
        <w:shd w:val="clear" w:color="auto" w:fill="FFFFFF" w:themeFill="background1"/>
        <w:spacing w:line="273" w:lineRule="auto"/>
        <w:ind w:left="1146"/>
        <w:jc w:val="both"/>
        <w:rPr>
          <w:rFonts w:ascii="Times New Roman" w:hAnsi="Times New Roman" w:cs="Times New Roman"/>
          <w:color w:val="000000" w:themeColor="text1"/>
          <w:sz w:val="24"/>
          <w:szCs w:val="24"/>
        </w:rPr>
      </w:pPr>
    </w:p>
    <w:p w14:paraId="3D8B7432" w14:textId="2CDFED80" w:rsidR="009565E7" w:rsidRPr="000B1031" w:rsidRDefault="00B3217D">
      <w:pPr>
        <w:spacing w:line="273" w:lineRule="auto"/>
        <w:jc w:val="both"/>
      </w:pPr>
      <w:r w:rsidRPr="000B1031">
        <w:rPr>
          <w:rFonts w:ascii="Times New Roman" w:eastAsia="Times New Roman" w:hAnsi="Times New Roman" w:cs="Times New Roman"/>
          <w:b/>
          <w:color w:val="000000"/>
          <w:sz w:val="24"/>
        </w:rPr>
        <w:t xml:space="preserve">Svi zahtjevi za korisnike/partnere propisani ovim Natječajem, odnose se na sve projektne partnere u partnerskom projektu.  </w:t>
      </w:r>
    </w:p>
    <w:p w14:paraId="29F580CD" w14:textId="77777777" w:rsidR="009565E7" w:rsidRPr="000B1031" w:rsidRDefault="00000000">
      <w:pPr>
        <w:pStyle w:val="Odlomakpopisa"/>
        <w:shd w:val="clear" w:color="auto" w:fill="FFFFFF" w:themeFill="background1"/>
        <w:ind w:left="0"/>
        <w:jc w:val="both"/>
        <w:rPr>
          <w:rFonts w:ascii="Times New Roman" w:hAnsi="Times New Roman" w:cs="Times New Roman"/>
          <w:sz w:val="24"/>
          <w:szCs w:val="24"/>
        </w:rPr>
      </w:pPr>
      <w:r w:rsidRPr="000B1031">
        <w:rPr>
          <w:rStyle w:val="hps"/>
          <w:rFonts w:ascii="Times New Roman" w:eastAsia="Times New Roman" w:hAnsi="Times New Roman" w:cs="Times New Roman"/>
          <w:bCs/>
          <w:sz w:val="24"/>
          <w:szCs w:val="24"/>
          <w:shd w:val="clear" w:color="auto" w:fill="D0CECE"/>
          <w:lang w:eastAsia="ar-SA"/>
        </w:rPr>
        <w:t xml:space="preserve"> </w:t>
      </w:r>
    </w:p>
    <w:p w14:paraId="4A5AFBC2" w14:textId="55B0C583" w:rsidR="009565E7" w:rsidRPr="000B1031" w:rsidRDefault="00000000">
      <w:pPr>
        <w:pStyle w:val="Naslov2"/>
        <w:spacing w:before="240"/>
        <w:ind w:left="578" w:hanging="578"/>
        <w:rPr>
          <w:rFonts w:ascii="Times New Roman" w:hAnsi="Times New Roman" w:cs="Times New Roman"/>
          <w:b/>
          <w:color w:val="auto"/>
          <w:sz w:val="24"/>
          <w:szCs w:val="24"/>
        </w:rPr>
      </w:pPr>
      <w:bookmarkStart w:id="102" w:name="_Toc450901556"/>
      <w:bookmarkStart w:id="103" w:name="_Toc181882436"/>
      <w:bookmarkStart w:id="104" w:name="_Toc206503381"/>
      <w:r w:rsidRPr="000B1031">
        <w:rPr>
          <w:rFonts w:ascii="Times New Roman" w:hAnsi="Times New Roman" w:cs="Times New Roman"/>
          <w:b/>
          <w:color w:val="auto"/>
          <w:sz w:val="24"/>
          <w:szCs w:val="24"/>
        </w:rPr>
        <w:t xml:space="preserve">Broj zahtjeva za potporu </w:t>
      </w:r>
      <w:bookmarkEnd w:id="102"/>
      <w:r w:rsidRPr="000B1031">
        <w:rPr>
          <w:rFonts w:ascii="Times New Roman" w:hAnsi="Times New Roman" w:cs="Times New Roman"/>
          <w:b/>
          <w:color w:val="auto"/>
          <w:sz w:val="24"/>
          <w:szCs w:val="24"/>
        </w:rPr>
        <w:t>po korisniku</w:t>
      </w:r>
      <w:bookmarkStart w:id="105" w:name="_Hlk161050449"/>
      <w:bookmarkEnd w:id="103"/>
      <w:bookmarkEnd w:id="104"/>
      <w:bookmarkEnd w:id="105"/>
      <w:r w:rsidR="004F3DD7" w:rsidRPr="000B1031">
        <w:rPr>
          <w:rFonts w:ascii="Times New Roman" w:hAnsi="Times New Roman" w:cs="Times New Roman"/>
          <w:b/>
          <w:color w:val="auto"/>
          <w:sz w:val="24"/>
          <w:szCs w:val="24"/>
        </w:rPr>
        <w:t xml:space="preserve"> </w:t>
      </w:r>
      <w:r w:rsidR="00E12CC5">
        <w:rPr>
          <w:rFonts w:ascii="Times New Roman" w:hAnsi="Times New Roman" w:cs="Times New Roman"/>
          <w:b/>
          <w:color w:val="auto"/>
          <w:sz w:val="24"/>
          <w:szCs w:val="24"/>
        </w:rPr>
        <w:t>(</w:t>
      </w:r>
      <w:r w:rsidR="004F3DD7" w:rsidRPr="000B1031">
        <w:rPr>
          <w:rFonts w:ascii="Times New Roman" w:hAnsi="Times New Roman" w:cs="Times New Roman"/>
          <w:b/>
          <w:color w:val="auto"/>
          <w:sz w:val="24"/>
          <w:szCs w:val="24"/>
        </w:rPr>
        <w:t>glavnom partneru</w:t>
      </w:r>
      <w:r w:rsidR="000D2847" w:rsidRPr="000B1031">
        <w:rPr>
          <w:rFonts w:ascii="Times New Roman" w:hAnsi="Times New Roman" w:cs="Times New Roman"/>
          <w:b/>
          <w:color w:val="auto"/>
          <w:sz w:val="24"/>
          <w:szCs w:val="24"/>
        </w:rPr>
        <w:t xml:space="preserve"> </w:t>
      </w:r>
      <w:r w:rsidR="00E12CC5">
        <w:rPr>
          <w:rFonts w:ascii="Times New Roman" w:hAnsi="Times New Roman" w:cs="Times New Roman"/>
          <w:b/>
          <w:color w:val="auto"/>
          <w:sz w:val="24"/>
          <w:szCs w:val="24"/>
        </w:rPr>
        <w:t>/</w:t>
      </w:r>
      <w:r w:rsidR="000D2847" w:rsidRPr="000B1031">
        <w:rPr>
          <w:rFonts w:ascii="Times New Roman" w:hAnsi="Times New Roman" w:cs="Times New Roman"/>
          <w:b/>
          <w:color w:val="auto"/>
          <w:sz w:val="24"/>
          <w:szCs w:val="24"/>
        </w:rPr>
        <w:t>partneru u projektu</w:t>
      </w:r>
      <w:r w:rsidR="00E12CC5">
        <w:rPr>
          <w:rFonts w:ascii="Times New Roman" w:hAnsi="Times New Roman" w:cs="Times New Roman"/>
          <w:b/>
          <w:color w:val="auto"/>
          <w:sz w:val="24"/>
          <w:szCs w:val="24"/>
        </w:rPr>
        <w:t>)</w:t>
      </w:r>
    </w:p>
    <w:p w14:paraId="1F791FAA" w14:textId="77777777" w:rsidR="009565E7" w:rsidRPr="000B1031" w:rsidRDefault="009565E7">
      <w:pPr>
        <w:jc w:val="both"/>
        <w:rPr>
          <w:rFonts w:ascii="Times New Roman" w:hAnsi="Times New Roman" w:cs="Times New Roman"/>
          <w:sz w:val="24"/>
          <w:szCs w:val="24"/>
        </w:rPr>
      </w:pPr>
    </w:p>
    <w:p w14:paraId="1FEF37F2" w14:textId="434BC9C8" w:rsidR="009565E7" w:rsidRPr="000B1031" w:rsidRDefault="00000000">
      <w:pPr>
        <w:jc w:val="both"/>
        <w:rPr>
          <w:rFonts w:ascii="Times New Roman" w:eastAsia="Times New Roman" w:hAnsi="Times New Roman" w:cs="Times New Roman"/>
          <w:sz w:val="24"/>
          <w:szCs w:val="24"/>
        </w:rPr>
      </w:pPr>
      <w:r w:rsidRPr="000B1031">
        <w:rPr>
          <w:rFonts w:ascii="Times New Roman" w:eastAsia="Times New Roman" w:hAnsi="Times New Roman" w:cs="Times New Roman"/>
          <w:b/>
          <w:bCs/>
          <w:sz w:val="24"/>
          <w:szCs w:val="24"/>
        </w:rPr>
        <w:t>Korisnik</w:t>
      </w:r>
      <w:r w:rsidR="000D2847" w:rsidRPr="000B1031">
        <w:rPr>
          <w:rFonts w:ascii="Times New Roman" w:eastAsia="Times New Roman" w:hAnsi="Times New Roman" w:cs="Times New Roman"/>
          <w:b/>
          <w:bCs/>
          <w:sz w:val="24"/>
          <w:szCs w:val="24"/>
        </w:rPr>
        <w:t xml:space="preserve"> kao </w:t>
      </w:r>
      <w:r w:rsidR="00A44277" w:rsidRPr="000B1031">
        <w:rPr>
          <w:rFonts w:ascii="Times New Roman" w:eastAsia="Times New Roman" w:hAnsi="Times New Roman" w:cs="Times New Roman"/>
          <w:b/>
          <w:bCs/>
          <w:sz w:val="24"/>
          <w:szCs w:val="24"/>
        </w:rPr>
        <w:t>glavni partner</w:t>
      </w:r>
      <w:r w:rsidR="00E12CC5" w:rsidRPr="00E12CC5">
        <w:rPr>
          <w:rFonts w:ascii="Times New Roman" w:eastAsia="Times New Roman" w:hAnsi="Times New Roman" w:cs="Times New Roman"/>
          <w:sz w:val="24"/>
          <w:szCs w:val="24"/>
        </w:rPr>
        <w:t>i podnositelj zahtjeva za potporu</w:t>
      </w:r>
      <w:r w:rsidR="005A24A2" w:rsidRPr="000B1031">
        <w:rPr>
          <w:rFonts w:ascii="Times New Roman" w:eastAsia="Times New Roman" w:hAnsi="Times New Roman" w:cs="Times New Roman"/>
          <w:sz w:val="24"/>
          <w:szCs w:val="24"/>
        </w:rPr>
        <w:t xml:space="preserve"> unutar </w:t>
      </w:r>
      <w:r w:rsidR="005F3B09" w:rsidRPr="000B1031">
        <w:rPr>
          <w:rFonts w:ascii="Times New Roman" w:eastAsia="Times New Roman" w:hAnsi="Times New Roman" w:cs="Times New Roman"/>
          <w:sz w:val="24"/>
          <w:szCs w:val="24"/>
        </w:rPr>
        <w:t>ovog</w:t>
      </w:r>
      <w:r w:rsidR="005A24A2" w:rsidRPr="000B1031">
        <w:rPr>
          <w:rFonts w:ascii="Times New Roman" w:eastAsia="Times New Roman" w:hAnsi="Times New Roman" w:cs="Times New Roman"/>
          <w:sz w:val="24"/>
          <w:szCs w:val="24"/>
        </w:rPr>
        <w:t xml:space="preserve"> LAG Natječaja može</w:t>
      </w:r>
      <w:r w:rsidR="004F3DD7" w:rsidRPr="000B1031">
        <w:rPr>
          <w:rFonts w:ascii="Times New Roman" w:eastAsia="Times New Roman" w:hAnsi="Times New Roman" w:cs="Times New Roman"/>
          <w:sz w:val="24"/>
          <w:szCs w:val="24"/>
        </w:rPr>
        <w:t xml:space="preserve"> </w:t>
      </w:r>
      <w:r w:rsidR="004F3DD7" w:rsidRPr="000B1031">
        <w:rPr>
          <w:rFonts w:ascii="Times New Roman" w:eastAsia="Times New Roman" w:hAnsi="Times New Roman" w:cs="Times New Roman"/>
          <w:b/>
          <w:bCs/>
          <w:sz w:val="24"/>
          <w:szCs w:val="24"/>
        </w:rPr>
        <w:t>podnijeti</w:t>
      </w:r>
      <w:r w:rsidR="000D2847" w:rsidRPr="000B1031">
        <w:rPr>
          <w:rFonts w:ascii="Times New Roman" w:eastAsia="Times New Roman" w:hAnsi="Times New Roman" w:cs="Times New Roman"/>
          <w:b/>
          <w:bCs/>
          <w:sz w:val="24"/>
          <w:szCs w:val="24"/>
        </w:rPr>
        <w:t xml:space="preserve"> samo </w:t>
      </w:r>
      <w:r w:rsidR="00271F43" w:rsidRPr="000B1031">
        <w:rPr>
          <w:rFonts w:ascii="Times New Roman" w:eastAsia="Times New Roman" w:hAnsi="Times New Roman" w:cs="Times New Roman"/>
          <w:b/>
          <w:bCs/>
          <w:sz w:val="24"/>
          <w:szCs w:val="24"/>
        </w:rPr>
        <w:t>jedan</w:t>
      </w:r>
      <w:r w:rsidR="005F3B09" w:rsidRPr="000B1031">
        <w:rPr>
          <w:rFonts w:ascii="Times New Roman" w:eastAsia="Times New Roman" w:hAnsi="Times New Roman" w:cs="Times New Roman"/>
          <w:b/>
          <w:bCs/>
          <w:sz w:val="24"/>
          <w:szCs w:val="24"/>
        </w:rPr>
        <w:t xml:space="preserve"> </w:t>
      </w:r>
      <w:r w:rsidR="000D2847" w:rsidRPr="000B1031">
        <w:rPr>
          <w:rFonts w:ascii="Times New Roman" w:eastAsia="Times New Roman" w:hAnsi="Times New Roman" w:cs="Times New Roman"/>
          <w:b/>
          <w:bCs/>
          <w:sz w:val="24"/>
          <w:szCs w:val="24"/>
        </w:rPr>
        <w:t xml:space="preserve">(1) </w:t>
      </w:r>
      <w:r w:rsidR="00A44277" w:rsidRPr="000B1031">
        <w:rPr>
          <w:rFonts w:ascii="Times New Roman" w:eastAsia="Times New Roman" w:hAnsi="Times New Roman" w:cs="Times New Roman"/>
          <w:b/>
          <w:bCs/>
          <w:sz w:val="24"/>
          <w:szCs w:val="24"/>
        </w:rPr>
        <w:t>z</w:t>
      </w:r>
      <w:r w:rsidR="005A24A2" w:rsidRPr="000B1031">
        <w:rPr>
          <w:rFonts w:ascii="Times New Roman" w:eastAsia="Times New Roman" w:hAnsi="Times New Roman" w:cs="Times New Roman"/>
          <w:b/>
          <w:bCs/>
          <w:sz w:val="24"/>
          <w:szCs w:val="24"/>
        </w:rPr>
        <w:t>ahtjev za potporu</w:t>
      </w:r>
      <w:r w:rsidR="000D2847" w:rsidRPr="000B1031">
        <w:rPr>
          <w:rFonts w:ascii="Times New Roman" w:eastAsia="Times New Roman" w:hAnsi="Times New Roman" w:cs="Times New Roman"/>
          <w:b/>
          <w:bCs/>
          <w:sz w:val="24"/>
          <w:szCs w:val="24"/>
        </w:rPr>
        <w:t>.</w:t>
      </w:r>
      <w:r w:rsidRPr="000B1031">
        <w:rPr>
          <w:rFonts w:ascii="Times New Roman" w:eastAsia="Times New Roman" w:hAnsi="Times New Roman" w:cs="Times New Roman"/>
          <w:sz w:val="24"/>
          <w:szCs w:val="24"/>
        </w:rPr>
        <w:t xml:space="preserve"> </w:t>
      </w:r>
    </w:p>
    <w:p w14:paraId="3741FE3B" w14:textId="77777777" w:rsidR="009565E7" w:rsidRPr="000B1031" w:rsidRDefault="009565E7">
      <w:pPr>
        <w:jc w:val="both"/>
        <w:rPr>
          <w:rFonts w:ascii="Times New Roman" w:hAnsi="Times New Roman" w:cs="Times New Roman"/>
          <w:sz w:val="24"/>
          <w:szCs w:val="24"/>
        </w:rPr>
      </w:pPr>
    </w:p>
    <w:p w14:paraId="79C2E390" w14:textId="6C8CF05F" w:rsidR="009565E7" w:rsidRPr="000B1031" w:rsidRDefault="00000000">
      <w:pPr>
        <w:jc w:val="both"/>
        <w:rPr>
          <w:rFonts w:ascii="Times New Roman" w:hAnsi="Times New Roman" w:cs="Times New Roman"/>
          <w:sz w:val="24"/>
          <w:szCs w:val="24"/>
        </w:rPr>
      </w:pPr>
      <w:r w:rsidRPr="000B1031">
        <w:rPr>
          <w:rFonts w:ascii="Times New Roman" w:hAnsi="Times New Roman" w:cs="Times New Roman"/>
          <w:sz w:val="24"/>
          <w:szCs w:val="24"/>
        </w:rPr>
        <w:t xml:space="preserve">U slučaju podnošenja više zahtjeva za potporu od propisanog unutar ovog Natječaja, u obzir će se uzeti Zahtjev za potporu koji je najranije podnesen, a ostale će se isključiti iz ovog Natječaja.  </w:t>
      </w:r>
    </w:p>
    <w:p w14:paraId="44A10C1D" w14:textId="77777777" w:rsidR="009565E7" w:rsidRPr="000B1031" w:rsidRDefault="009565E7">
      <w:pPr>
        <w:jc w:val="both"/>
        <w:rPr>
          <w:rFonts w:ascii="Times New Roman" w:hAnsi="Times New Roman" w:cs="Times New Roman"/>
          <w:sz w:val="24"/>
          <w:szCs w:val="24"/>
        </w:rPr>
      </w:pPr>
    </w:p>
    <w:p w14:paraId="7059EB00" w14:textId="5B630CAE" w:rsidR="000D2847" w:rsidRPr="000B1031" w:rsidRDefault="000D2847" w:rsidP="000D2847">
      <w:pPr>
        <w:jc w:val="both"/>
        <w:rPr>
          <w:rFonts w:ascii="Times New Roman" w:hAnsi="Times New Roman" w:cs="Times New Roman"/>
          <w:sz w:val="24"/>
          <w:szCs w:val="24"/>
        </w:rPr>
      </w:pPr>
      <w:r w:rsidRPr="000B1031">
        <w:rPr>
          <w:rFonts w:ascii="Times New Roman" w:hAnsi="Times New Roman" w:cs="Times New Roman"/>
          <w:b/>
          <w:bCs/>
          <w:sz w:val="24"/>
          <w:szCs w:val="24"/>
        </w:rPr>
        <w:t xml:space="preserve">Korisnik </w:t>
      </w:r>
      <w:r w:rsidR="00E12CC5">
        <w:rPr>
          <w:rFonts w:ascii="Times New Roman" w:hAnsi="Times New Roman" w:cs="Times New Roman"/>
          <w:b/>
          <w:bCs/>
          <w:sz w:val="24"/>
          <w:szCs w:val="24"/>
        </w:rPr>
        <w:t>kao</w:t>
      </w:r>
      <w:r w:rsidRPr="000B1031">
        <w:rPr>
          <w:rFonts w:ascii="Times New Roman" w:hAnsi="Times New Roman" w:cs="Times New Roman"/>
          <w:sz w:val="24"/>
          <w:szCs w:val="24"/>
        </w:rPr>
        <w:t xml:space="preserve"> </w:t>
      </w:r>
      <w:r w:rsidRPr="000B1031">
        <w:rPr>
          <w:rFonts w:ascii="Times New Roman" w:hAnsi="Times New Roman" w:cs="Times New Roman"/>
          <w:b/>
          <w:bCs/>
          <w:sz w:val="24"/>
          <w:szCs w:val="24"/>
        </w:rPr>
        <w:t>partner u</w:t>
      </w:r>
      <w:r w:rsidRPr="000B1031">
        <w:rPr>
          <w:rFonts w:ascii="Times New Roman" w:hAnsi="Times New Roman" w:cs="Times New Roman"/>
          <w:sz w:val="24"/>
          <w:szCs w:val="24"/>
        </w:rPr>
        <w:t xml:space="preserve"> </w:t>
      </w:r>
      <w:r w:rsidRPr="000B1031">
        <w:rPr>
          <w:rFonts w:ascii="Times New Roman" w:hAnsi="Times New Roman" w:cs="Times New Roman"/>
          <w:b/>
          <w:bCs/>
          <w:sz w:val="24"/>
          <w:szCs w:val="24"/>
        </w:rPr>
        <w:t>projektu</w:t>
      </w:r>
      <w:r w:rsidRPr="000B1031">
        <w:rPr>
          <w:rFonts w:ascii="Times New Roman" w:hAnsi="Times New Roman" w:cs="Times New Roman"/>
          <w:sz w:val="24"/>
          <w:szCs w:val="24"/>
        </w:rPr>
        <w:t xml:space="preserve"> </w:t>
      </w:r>
      <w:r w:rsidR="00E12CC5">
        <w:rPr>
          <w:rFonts w:ascii="Times New Roman" w:hAnsi="Times New Roman" w:cs="Times New Roman"/>
          <w:sz w:val="24"/>
          <w:szCs w:val="24"/>
        </w:rPr>
        <w:t xml:space="preserve"> u okviru ovog LAG Natječaja </w:t>
      </w:r>
      <w:r w:rsidRPr="000B1031">
        <w:rPr>
          <w:rFonts w:ascii="Times New Roman" w:hAnsi="Times New Roman" w:cs="Times New Roman"/>
          <w:sz w:val="24"/>
          <w:szCs w:val="24"/>
        </w:rPr>
        <w:t xml:space="preserve">može biti projektni partner samo u </w:t>
      </w:r>
      <w:r w:rsidRPr="000B1031">
        <w:rPr>
          <w:rFonts w:ascii="Times New Roman" w:hAnsi="Times New Roman" w:cs="Times New Roman"/>
          <w:b/>
          <w:bCs/>
          <w:sz w:val="24"/>
          <w:szCs w:val="24"/>
        </w:rPr>
        <w:t>jednom (1) projektu</w:t>
      </w:r>
      <w:r w:rsidR="00E12CC5">
        <w:rPr>
          <w:rFonts w:ascii="Times New Roman" w:hAnsi="Times New Roman" w:cs="Times New Roman"/>
          <w:b/>
          <w:bCs/>
          <w:sz w:val="24"/>
          <w:szCs w:val="24"/>
        </w:rPr>
        <w:t>.</w:t>
      </w:r>
    </w:p>
    <w:p w14:paraId="42984404" w14:textId="77777777" w:rsidR="000B1031" w:rsidRPr="000B1031" w:rsidRDefault="000B1031" w:rsidP="000D2847">
      <w:pPr>
        <w:jc w:val="both"/>
        <w:rPr>
          <w:rFonts w:ascii="Times New Roman" w:hAnsi="Times New Roman" w:cs="Times New Roman"/>
          <w:sz w:val="24"/>
          <w:szCs w:val="24"/>
        </w:rPr>
      </w:pPr>
    </w:p>
    <w:p w14:paraId="1E1A50BA" w14:textId="4A72EBE4" w:rsidR="000B1031" w:rsidRPr="000B1031" w:rsidRDefault="000B1031" w:rsidP="000B1031">
      <w:pPr>
        <w:jc w:val="both"/>
        <w:rPr>
          <w:rFonts w:ascii="Times New Roman" w:hAnsi="Times New Roman" w:cs="Times New Roman"/>
          <w:sz w:val="24"/>
          <w:szCs w:val="24"/>
        </w:rPr>
      </w:pPr>
      <w:r w:rsidRPr="000B1031">
        <w:rPr>
          <w:rFonts w:ascii="Times New Roman" w:hAnsi="Times New Roman" w:cs="Times New Roman"/>
          <w:sz w:val="24"/>
          <w:szCs w:val="24"/>
        </w:rPr>
        <w:t xml:space="preserve">U slučaju sudjelovanja korisnika kao partnera u projektu u više podnesenih zahtjeva za potporu od propisanog unutar ovog Natječaja, u obzir će se uzeti Zahtjev za potporu koji je najranije podnesen, a ostale će se isključiti iz ovog Natječaja.  </w:t>
      </w:r>
    </w:p>
    <w:p w14:paraId="1C2E47A8" w14:textId="77777777" w:rsidR="000D2847" w:rsidRPr="000B1031" w:rsidRDefault="000D2847">
      <w:pPr>
        <w:jc w:val="both"/>
        <w:rPr>
          <w:rFonts w:ascii="Times New Roman" w:hAnsi="Times New Roman" w:cs="Times New Roman"/>
          <w:sz w:val="24"/>
          <w:szCs w:val="24"/>
        </w:rPr>
      </w:pPr>
    </w:p>
    <w:p w14:paraId="2AE707F9" w14:textId="35D05AC0" w:rsidR="004F3DD7" w:rsidRDefault="004F3DD7" w:rsidP="004F3DD7">
      <w:pPr>
        <w:jc w:val="both"/>
        <w:rPr>
          <w:rFonts w:ascii="Times New Roman" w:hAnsi="Times New Roman" w:cs="Times New Roman"/>
          <w:sz w:val="24"/>
          <w:szCs w:val="24"/>
        </w:rPr>
      </w:pPr>
      <w:r w:rsidRPr="000B1031">
        <w:rPr>
          <w:rFonts w:ascii="Times New Roman" w:hAnsi="Times New Roman" w:cs="Times New Roman"/>
          <w:sz w:val="24"/>
          <w:szCs w:val="24"/>
        </w:rPr>
        <w:t xml:space="preserve">Najveći </w:t>
      </w:r>
      <w:r w:rsidRPr="000B1031">
        <w:rPr>
          <w:rFonts w:ascii="Times New Roman" w:hAnsi="Times New Roman" w:cs="Times New Roman"/>
          <w:b/>
          <w:bCs/>
          <w:sz w:val="24"/>
          <w:szCs w:val="24"/>
        </w:rPr>
        <w:t>dozvoljen</w:t>
      </w:r>
      <w:r w:rsidR="00E12CC5">
        <w:rPr>
          <w:rFonts w:ascii="Times New Roman" w:hAnsi="Times New Roman" w:cs="Times New Roman"/>
          <w:b/>
          <w:bCs/>
          <w:sz w:val="24"/>
          <w:szCs w:val="24"/>
        </w:rPr>
        <w:t>i</w:t>
      </w:r>
      <w:r w:rsidRPr="000B1031">
        <w:rPr>
          <w:rFonts w:ascii="Times New Roman" w:hAnsi="Times New Roman" w:cs="Times New Roman"/>
          <w:b/>
          <w:bCs/>
          <w:sz w:val="24"/>
          <w:szCs w:val="24"/>
        </w:rPr>
        <w:t xml:space="preserve"> broj partnera u partnerskom projektu je dva (2)</w:t>
      </w:r>
      <w:r w:rsidRPr="000B1031">
        <w:rPr>
          <w:rFonts w:ascii="Times New Roman" w:hAnsi="Times New Roman" w:cs="Times New Roman"/>
          <w:sz w:val="24"/>
          <w:szCs w:val="24"/>
        </w:rPr>
        <w:t xml:space="preserve"> odnosno glavni partner može imati samo jednog (1) projektnog partnera.</w:t>
      </w:r>
      <w:r w:rsidRPr="003F239F">
        <w:rPr>
          <w:rFonts w:ascii="Times New Roman" w:hAnsi="Times New Roman" w:cs="Times New Roman"/>
          <w:sz w:val="24"/>
          <w:szCs w:val="24"/>
        </w:rPr>
        <w:t xml:space="preserve"> </w:t>
      </w:r>
    </w:p>
    <w:p w14:paraId="7C29AC27" w14:textId="77777777" w:rsidR="004F3DD7" w:rsidRDefault="004F3DD7" w:rsidP="004F3DD7">
      <w:pPr>
        <w:jc w:val="both"/>
        <w:rPr>
          <w:rFonts w:ascii="Times New Roman" w:hAnsi="Times New Roman" w:cs="Times New Roman"/>
          <w:sz w:val="24"/>
          <w:szCs w:val="24"/>
        </w:rPr>
      </w:pPr>
    </w:p>
    <w:p w14:paraId="556AA2B4" w14:textId="342D5261" w:rsidR="00ED7036" w:rsidRPr="004D4B33" w:rsidRDefault="00ED7036" w:rsidP="00ED7036">
      <w:pPr>
        <w:pStyle w:val="Naslov2"/>
        <w:spacing w:before="240" w:after="240"/>
        <w:ind w:left="578" w:hanging="578"/>
        <w:rPr>
          <w:rFonts w:ascii="Times New Roman" w:hAnsi="Times New Roman" w:cs="Times New Roman"/>
          <w:sz w:val="24"/>
          <w:szCs w:val="24"/>
        </w:rPr>
      </w:pPr>
      <w:bookmarkStart w:id="106" w:name="_Toc188953546"/>
      <w:r w:rsidRPr="004D4B33">
        <w:rPr>
          <w:rFonts w:ascii="Times New Roman" w:hAnsi="Times New Roman" w:cs="Times New Roman"/>
          <w:b/>
          <w:color w:val="auto"/>
          <w:sz w:val="24"/>
          <w:szCs w:val="24"/>
        </w:rPr>
        <w:t>Uvjeti prihvatljivosti korisnika</w:t>
      </w:r>
      <w:bookmarkEnd w:id="106"/>
      <w:r w:rsidR="00EE482B">
        <w:rPr>
          <w:rFonts w:ascii="Times New Roman" w:hAnsi="Times New Roman" w:cs="Times New Roman"/>
          <w:b/>
          <w:color w:val="auto"/>
          <w:sz w:val="24"/>
          <w:szCs w:val="24"/>
        </w:rPr>
        <w:t xml:space="preserve"> (glavnog partnera i partnera u projektu)</w:t>
      </w:r>
    </w:p>
    <w:p w14:paraId="4D5D3E64" w14:textId="77777777" w:rsidR="005C4A03" w:rsidRDefault="005C4A03" w:rsidP="005C4A03">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Pr>
          <w:rFonts w:ascii="Times New Roman" w:eastAsia="Times New Roman" w:hAnsi="Times New Roman" w:cs="Times New Roman"/>
          <w:b/>
          <w:sz w:val="24"/>
          <w:szCs w:val="24"/>
          <w:u w:val="single"/>
          <w:lang w:eastAsia="ar-SA"/>
        </w:rPr>
        <w:t>bio prihvatljiv, korisnik</w:t>
      </w:r>
      <w:r>
        <w:rPr>
          <w:rFonts w:ascii="Times New Roman" w:eastAsia="Times New Roman" w:hAnsi="Times New Roman" w:cs="Times New Roman"/>
          <w:sz w:val="24"/>
          <w:szCs w:val="24"/>
          <w:lang w:eastAsia="ar-SA"/>
        </w:rPr>
        <w:t xml:space="preserve"> mora ispunjavati sljedeće uvjete:</w:t>
      </w:r>
    </w:p>
    <w:p w14:paraId="0D2F53EE" w14:textId="77777777" w:rsidR="005C4A03" w:rsidRPr="0032358E" w:rsidRDefault="005C4A03" w:rsidP="005C4A03">
      <w:pPr>
        <w:numPr>
          <w:ilvl w:val="0"/>
          <w:numId w:val="3"/>
        </w:numPr>
        <w:shd w:val="clear" w:color="auto" w:fill="FFFFFF" w:themeFill="background1"/>
        <w:spacing w:after="120"/>
        <w:ind w:left="357" w:hanging="357"/>
        <w:jc w:val="both"/>
        <w:rPr>
          <w:rFonts w:ascii="Times New Roman" w:eastAsia="Times New Roman" w:hAnsi="Times New Roman" w:cs="Times New Roman"/>
          <w:sz w:val="24"/>
          <w:szCs w:val="24"/>
        </w:rPr>
      </w:pPr>
      <w:r w:rsidRPr="0032358E">
        <w:rPr>
          <w:rFonts w:ascii="Times New Roman" w:eastAsia="Times New Roman" w:hAnsi="Times New Roman" w:cs="Times New Roman"/>
          <w:sz w:val="24"/>
          <w:szCs w:val="24"/>
        </w:rPr>
        <w:t>biti osnovan prije dana objave ovog Natječaja (dokazuje se provedenim upisom u nadležne</w:t>
      </w:r>
      <w:r>
        <w:rPr>
          <w:rFonts w:ascii="Times New Roman" w:eastAsia="Times New Roman" w:hAnsi="Times New Roman" w:cs="Times New Roman"/>
          <w:sz w:val="24"/>
          <w:szCs w:val="24"/>
        </w:rPr>
        <w:t xml:space="preserve"> </w:t>
      </w:r>
      <w:r w:rsidRPr="0032358E">
        <w:rPr>
          <w:rFonts w:ascii="Times New Roman" w:eastAsia="Times New Roman" w:hAnsi="Times New Roman" w:cs="Times New Roman"/>
          <w:sz w:val="24"/>
          <w:szCs w:val="24"/>
        </w:rPr>
        <w:t>registre, ovisno o organizacijskom obliku korisnika iz točke 2.1. ovog Natječaja);</w:t>
      </w:r>
    </w:p>
    <w:p w14:paraId="6BB37D84" w14:textId="48012B19" w:rsidR="005C4A03" w:rsidRDefault="005C4A03" w:rsidP="005C4A03">
      <w:pPr>
        <w:numPr>
          <w:ilvl w:val="0"/>
          <w:numId w:val="3"/>
        </w:numPr>
        <w:shd w:val="clear" w:color="auto" w:fill="FFFFFF"/>
        <w:ind w:left="357" w:hanging="357"/>
        <w:jc w:val="both"/>
        <w:rPr>
          <w:rFonts w:ascii="Times New Roman" w:eastAsia="Times New Roman" w:hAnsi="Times New Roman" w:cs="Times New Roman"/>
          <w:sz w:val="24"/>
          <w:szCs w:val="24"/>
        </w:rPr>
      </w:pPr>
      <w:r>
        <w:rPr>
          <w:rFonts w:ascii="Times New Roman" w:hAnsi="Times New Roman" w:cs="Times New Roman"/>
          <w:sz w:val="24"/>
          <w:szCs w:val="24"/>
        </w:rPr>
        <w:t>imati sjedište i/ ili prebivalište na području LAG obuhvata prije dana objave ovog Natječaja, što se ovisno o organizacijskom obliku smatra:</w:t>
      </w:r>
    </w:p>
    <w:p w14:paraId="5FE329A9" w14:textId="77777777" w:rsidR="005C4A03" w:rsidRDefault="005C4A03" w:rsidP="005C4A03">
      <w:pPr>
        <w:numPr>
          <w:ilvl w:val="1"/>
          <w:numId w:val="22"/>
        </w:numPr>
        <w:shd w:val="clear" w:color="auto" w:fill="FFFFFF"/>
        <w:spacing w:before="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JLS </w:t>
      </w:r>
      <w:r>
        <w:rPr>
          <w:rFonts w:ascii="Times New Roman" w:eastAsia="Times New Roman" w:hAnsi="Times New Roman" w:cs="Times New Roman"/>
          <w:sz w:val="24"/>
          <w:szCs w:val="24"/>
        </w:rPr>
        <w:t>(jedinica lokalne samouprave) – ako su sastavni dio područja LAG obuhvata</w:t>
      </w:r>
    </w:p>
    <w:p w14:paraId="28C22A36" w14:textId="77777777" w:rsidR="005C4A03" w:rsidRDefault="005C4A03" w:rsidP="005C4A03">
      <w:pPr>
        <w:numPr>
          <w:ilvl w:val="1"/>
          <w:numId w:val="22"/>
        </w:numPr>
        <w:shd w:val="clear" w:color="auto" w:fill="FFFFFF"/>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javna ustanova ili drugi javni subjekti koji se upisuju u sudski registar – sjedište navedeno u Sudskom registru</w:t>
      </w:r>
    </w:p>
    <w:p w14:paraId="3BDA3016" w14:textId="77777777" w:rsidR="005C4A03" w:rsidRDefault="005C4A03" w:rsidP="005C4A03">
      <w:pPr>
        <w:pStyle w:val="Odlomakpopisa"/>
        <w:numPr>
          <w:ilvl w:val="1"/>
          <w:numId w:val="9"/>
        </w:numPr>
        <w:shd w:val="clear" w:color="auto" w:fill="FFFFFF"/>
        <w:spacing w:after="120"/>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udruga – sjedište navedeno u Registru udruga</w:t>
      </w:r>
    </w:p>
    <w:p w14:paraId="3C7386FF" w14:textId="77777777" w:rsidR="005C4A03" w:rsidRDefault="005C4A03" w:rsidP="005C4A03">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neprofitna organizacija (izuzev udruga) – sjedište navedeno u Registru neprofitnih organizacija  </w:t>
      </w:r>
    </w:p>
    <w:p w14:paraId="7DF9794B" w14:textId="77777777" w:rsidR="003F2C7F" w:rsidRDefault="003F2C7F" w:rsidP="005C4A03">
      <w:pPr>
        <w:ind w:left="426"/>
        <w:jc w:val="both"/>
        <w:rPr>
          <w:rFonts w:ascii="Times New Roman" w:hAnsi="Times New Roman" w:cs="Times New Roman"/>
          <w:sz w:val="24"/>
          <w:szCs w:val="24"/>
        </w:rPr>
      </w:pPr>
    </w:p>
    <w:p w14:paraId="4AA88BC3" w14:textId="14F45F52" w:rsidR="005C4A03" w:rsidRDefault="005C4A03" w:rsidP="005C4A03">
      <w:pPr>
        <w:ind w:left="426"/>
        <w:jc w:val="both"/>
        <w:rPr>
          <w:rFonts w:ascii="Times New Roman" w:hAnsi="Times New Roman" w:cs="Times New Roman"/>
          <w:sz w:val="24"/>
          <w:szCs w:val="24"/>
        </w:rPr>
      </w:pPr>
      <w:r>
        <w:rPr>
          <w:rFonts w:ascii="Times New Roman" w:hAnsi="Times New Roman" w:cs="Times New Roman"/>
          <w:sz w:val="24"/>
          <w:szCs w:val="24"/>
        </w:rPr>
        <w:t xml:space="preserve">U slučaju da korisnik nema sjedište i /ili prebivalište na području LAG obuhvata kako je ovdje propisano, u obzir se može uzeti podružnica/izdvojeni pogon korisnika u skladu s nadležnim propisima koji reguliraju to područje. Podružnica/izdvojeni pogon mora biti evidentirana u nadležnim registrima/upisnicima i biti usklađena s temeljnim uvjetom prihvatljivosti iz ove točke.  </w:t>
      </w:r>
    </w:p>
    <w:p w14:paraId="3F06889D" w14:textId="77777777" w:rsidR="005C4A03" w:rsidRDefault="005C4A03" w:rsidP="005C4A03">
      <w:pPr>
        <w:numPr>
          <w:ilvl w:val="0"/>
          <w:numId w:val="3"/>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imati podmirene odnosno uređene financijske obveze prema državnom proračunu Republike Hrvatske</w:t>
      </w:r>
    </w:p>
    <w:p w14:paraId="78B3C187" w14:textId="77777777" w:rsidR="005C4A03" w:rsidRDefault="005C4A03" w:rsidP="005C4A03">
      <w:pPr>
        <w:numPr>
          <w:ilvl w:val="0"/>
          <w:numId w:val="3"/>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smije biti u postupku predstečajne nagodbe, stečaja ili likvidacije sukladno posebnim propisima </w:t>
      </w:r>
    </w:p>
    <w:p w14:paraId="231457B9" w14:textId="77777777" w:rsidR="005C4A03" w:rsidRPr="00FA413B" w:rsidRDefault="005C4A03" w:rsidP="005C4A03">
      <w:pPr>
        <w:numPr>
          <w:ilvl w:val="0"/>
          <w:numId w:val="3"/>
        </w:numPr>
        <w:shd w:val="clear" w:color="auto" w:fill="FFFFFF"/>
        <w:spacing w:before="120" w:after="120"/>
        <w:jc w:val="both"/>
        <w:rPr>
          <w:rFonts w:ascii="Times New Roman" w:eastAsia="Times New Roman" w:hAnsi="Times New Roman" w:cs="Times New Roman"/>
          <w:sz w:val="24"/>
          <w:szCs w:val="24"/>
        </w:rPr>
      </w:pPr>
      <w:r w:rsidRPr="00FA413B">
        <w:rPr>
          <w:rFonts w:ascii="Times New Roman" w:eastAsia="Times New Roman" w:hAnsi="Times New Roman" w:cs="Times New Roman"/>
          <w:sz w:val="24"/>
          <w:szCs w:val="24"/>
        </w:rPr>
        <w:t xml:space="preserve">ne smije biti u postupku stečaja potrošača sukladno posebnim propisima </w:t>
      </w:r>
    </w:p>
    <w:p w14:paraId="5E761B76" w14:textId="77777777" w:rsidR="005C4A03" w:rsidRPr="00FA413B" w:rsidRDefault="005C4A03" w:rsidP="005C4A03">
      <w:pPr>
        <w:numPr>
          <w:ilvl w:val="0"/>
          <w:numId w:val="3"/>
        </w:numPr>
        <w:spacing w:before="120" w:after="120"/>
        <w:jc w:val="both"/>
        <w:rPr>
          <w:rFonts w:ascii="Times New Roman" w:eastAsia="Times New Roman" w:hAnsi="Times New Roman" w:cs="Times New Roman"/>
          <w:sz w:val="24"/>
          <w:szCs w:val="24"/>
        </w:rPr>
      </w:pPr>
      <w:r w:rsidRPr="00FA413B">
        <w:rPr>
          <w:rFonts w:ascii="Times New Roman" w:eastAsia="Times New Roman" w:hAnsi="Times New Roman" w:cs="Times New Roman"/>
          <w:sz w:val="24"/>
          <w:szCs w:val="24"/>
        </w:rPr>
        <w:t>ako je korisnik poduzeće mora biti u kategoriji mikro, malih i srednjih poduzeća (MSP), osim ako se radi o JLS</w:t>
      </w:r>
    </w:p>
    <w:p w14:paraId="7408741A" w14:textId="77777777" w:rsidR="005C4A03" w:rsidRDefault="005C4A03" w:rsidP="005C4A03">
      <w:pPr>
        <w:numPr>
          <w:ilvl w:val="0"/>
          <w:numId w:val="3"/>
        </w:numPr>
        <w:spacing w:before="120" w:after="120"/>
        <w:jc w:val="both"/>
        <w:rPr>
          <w:rFonts w:ascii="Times New Roman" w:eastAsia="Times New Roman" w:hAnsi="Times New Roman" w:cs="Times New Roman"/>
          <w:color w:val="000000"/>
          <w:sz w:val="24"/>
          <w:szCs w:val="24"/>
        </w:rPr>
      </w:pPr>
      <w:r w:rsidRPr="00FA413B">
        <w:rPr>
          <w:rFonts w:ascii="Times New Roman" w:eastAsia="Times New Roman" w:hAnsi="Times New Roman" w:cs="Times New Roman"/>
          <w:color w:val="000000"/>
          <w:sz w:val="24"/>
          <w:szCs w:val="24"/>
        </w:rPr>
        <w:t>ne smije biti na listi isključenja Agencije za plaćanja te mu ne smije trajati razdoblje isključenja</w:t>
      </w:r>
      <w:r>
        <w:rPr>
          <w:rFonts w:ascii="Times New Roman" w:eastAsia="Times New Roman" w:hAnsi="Times New Roman" w:cs="Times New Roman"/>
          <w:color w:val="000000"/>
          <w:sz w:val="24"/>
          <w:szCs w:val="24"/>
        </w:rPr>
        <w:t xml:space="preserve"> iz mogućnosti dodjele potpore iz EPFRR za razdoblje 2014. – 2022. i/ili iz EPFRR i/ili EFJP za razdoblje 2023. – 2027.</w:t>
      </w:r>
    </w:p>
    <w:p w14:paraId="1EF59A65" w14:textId="5C6F4D5E" w:rsidR="00EE482B" w:rsidRPr="00137B03" w:rsidRDefault="00EE482B" w:rsidP="00EE482B">
      <w:pPr>
        <w:pStyle w:val="NoSpacing1"/>
        <w:jc w:val="both"/>
        <w:rPr>
          <w:b/>
          <w:bCs/>
        </w:rPr>
      </w:pPr>
      <w:proofErr w:type="spellStart"/>
      <w:r>
        <w:rPr>
          <w:b/>
          <w:bCs/>
        </w:rPr>
        <w:t>P</w:t>
      </w:r>
      <w:r w:rsidRPr="00137B03">
        <w:rPr>
          <w:b/>
          <w:bCs/>
        </w:rPr>
        <w:t>rojektni</w:t>
      </w:r>
      <w:proofErr w:type="spellEnd"/>
      <w:r w:rsidRPr="00137B03">
        <w:rPr>
          <w:b/>
          <w:bCs/>
        </w:rPr>
        <w:t xml:space="preserve"> </w:t>
      </w:r>
      <w:proofErr w:type="spellStart"/>
      <w:r w:rsidRPr="00137B03">
        <w:rPr>
          <w:b/>
          <w:bCs/>
        </w:rPr>
        <w:t>partnermora</w:t>
      </w:r>
      <w:proofErr w:type="spellEnd"/>
      <w:r w:rsidRPr="00137B03">
        <w:rPr>
          <w:b/>
          <w:bCs/>
        </w:rPr>
        <w:t xml:space="preserve"> </w:t>
      </w:r>
      <w:proofErr w:type="spellStart"/>
      <w:r w:rsidRPr="00137B03">
        <w:rPr>
          <w:b/>
          <w:bCs/>
        </w:rPr>
        <w:t>zadovoljiti</w:t>
      </w:r>
      <w:proofErr w:type="spellEnd"/>
      <w:r w:rsidRPr="00137B03">
        <w:rPr>
          <w:b/>
          <w:bCs/>
        </w:rPr>
        <w:t xml:space="preserve"> </w:t>
      </w:r>
      <w:proofErr w:type="spellStart"/>
      <w:r w:rsidRPr="00137B03">
        <w:rPr>
          <w:b/>
          <w:bCs/>
        </w:rPr>
        <w:t>jednake</w:t>
      </w:r>
      <w:proofErr w:type="spellEnd"/>
      <w:r w:rsidRPr="00137B03">
        <w:rPr>
          <w:b/>
          <w:bCs/>
        </w:rPr>
        <w:t xml:space="preserve"> </w:t>
      </w:r>
      <w:proofErr w:type="spellStart"/>
      <w:r w:rsidRPr="00137B03">
        <w:rPr>
          <w:b/>
          <w:bCs/>
        </w:rPr>
        <w:t>uvjete</w:t>
      </w:r>
      <w:proofErr w:type="spellEnd"/>
      <w:r w:rsidRPr="00137B03">
        <w:rPr>
          <w:b/>
          <w:bCs/>
        </w:rPr>
        <w:t xml:space="preserve"> </w:t>
      </w:r>
      <w:proofErr w:type="spellStart"/>
      <w:r w:rsidRPr="00137B03">
        <w:rPr>
          <w:b/>
          <w:bCs/>
        </w:rPr>
        <w:t>prihvatljivosti</w:t>
      </w:r>
      <w:proofErr w:type="spellEnd"/>
      <w:r w:rsidRPr="00137B03">
        <w:rPr>
          <w:b/>
          <w:bCs/>
        </w:rPr>
        <w:t xml:space="preserve"> </w:t>
      </w:r>
      <w:proofErr w:type="spellStart"/>
      <w:r w:rsidRPr="00137B03">
        <w:rPr>
          <w:b/>
          <w:bCs/>
        </w:rPr>
        <w:t>kao</w:t>
      </w:r>
      <w:proofErr w:type="spellEnd"/>
      <w:r w:rsidRPr="00137B03">
        <w:rPr>
          <w:b/>
          <w:bCs/>
        </w:rPr>
        <w:t xml:space="preserve"> </w:t>
      </w:r>
      <w:proofErr w:type="spellStart"/>
      <w:r w:rsidRPr="00137B03">
        <w:rPr>
          <w:b/>
          <w:bCs/>
        </w:rPr>
        <w:t>i</w:t>
      </w:r>
      <w:proofErr w:type="spellEnd"/>
      <w:r w:rsidRPr="00137B03">
        <w:rPr>
          <w:b/>
          <w:bCs/>
        </w:rPr>
        <w:t xml:space="preserve"> </w:t>
      </w:r>
      <w:proofErr w:type="spellStart"/>
      <w:r w:rsidRPr="00137B03">
        <w:rPr>
          <w:b/>
          <w:bCs/>
        </w:rPr>
        <w:t>korisnik</w:t>
      </w:r>
      <w:proofErr w:type="spellEnd"/>
      <w:r w:rsidR="000144F5">
        <w:rPr>
          <w:b/>
          <w:bCs/>
        </w:rPr>
        <w:t>/</w:t>
      </w:r>
      <w:proofErr w:type="spellStart"/>
      <w:r w:rsidR="000144F5">
        <w:rPr>
          <w:b/>
          <w:bCs/>
        </w:rPr>
        <w:t>g</w:t>
      </w:r>
      <w:r w:rsidRPr="00137B03">
        <w:rPr>
          <w:b/>
          <w:bCs/>
        </w:rPr>
        <w:t>lavni</w:t>
      </w:r>
      <w:proofErr w:type="spellEnd"/>
      <w:r w:rsidRPr="00137B03">
        <w:rPr>
          <w:b/>
          <w:bCs/>
        </w:rPr>
        <w:t xml:space="preserve"> partner.</w:t>
      </w:r>
    </w:p>
    <w:p w14:paraId="5C90BCBA" w14:textId="77777777" w:rsidR="00ED7036" w:rsidRPr="006B3414" w:rsidRDefault="00ED7036" w:rsidP="00ED7036">
      <w:pPr>
        <w:shd w:val="clear" w:color="auto" w:fill="FFFFFF"/>
        <w:suppressAutoHyphens w:val="0"/>
        <w:ind w:left="357"/>
        <w:jc w:val="both"/>
        <w:rPr>
          <w:rFonts w:eastAsia="Times New Roman" w:cstheme="minorHAnsi"/>
        </w:rPr>
      </w:pPr>
    </w:p>
    <w:p w14:paraId="10E6F0DA" w14:textId="24E81841" w:rsidR="00ED7036" w:rsidRPr="00EE482B" w:rsidRDefault="00EE482B" w:rsidP="00EE482B">
      <w:pPr>
        <w:pStyle w:val="Naslov2"/>
        <w:numPr>
          <w:ilvl w:val="0"/>
          <w:numId w:val="0"/>
        </w:numPr>
        <w:ind w:left="576" w:hanging="576"/>
        <w:rPr>
          <w:rFonts w:ascii="Times New Roman" w:hAnsi="Times New Roman" w:cs="Times New Roman"/>
          <w:b/>
          <w:bCs/>
          <w:color w:val="auto"/>
          <w:sz w:val="24"/>
          <w:szCs w:val="24"/>
          <w:u w:val="single"/>
        </w:rPr>
      </w:pPr>
      <w:bookmarkStart w:id="107" w:name="_Toc188953547"/>
      <w:r w:rsidRPr="00EE482B">
        <w:rPr>
          <w:rFonts w:ascii="Times New Roman" w:hAnsi="Times New Roman" w:cs="Times New Roman"/>
          <w:b/>
          <w:bCs/>
          <w:color w:val="auto"/>
          <w:sz w:val="24"/>
          <w:szCs w:val="24"/>
          <w:u w:val="single"/>
        </w:rPr>
        <w:t xml:space="preserve">Dodatne informacije za </w:t>
      </w:r>
      <w:r w:rsidR="00ED7036" w:rsidRPr="00EE482B">
        <w:rPr>
          <w:rFonts w:ascii="Times New Roman" w:hAnsi="Times New Roman" w:cs="Times New Roman"/>
          <w:b/>
          <w:bCs/>
          <w:color w:val="auto"/>
          <w:sz w:val="24"/>
          <w:szCs w:val="24"/>
          <w:u w:val="single"/>
        </w:rPr>
        <w:t>projektnog partne</w:t>
      </w:r>
      <w:bookmarkEnd w:id="107"/>
      <w:r w:rsidRPr="00EE482B">
        <w:rPr>
          <w:rFonts w:ascii="Times New Roman" w:hAnsi="Times New Roman" w:cs="Times New Roman"/>
          <w:b/>
          <w:bCs/>
          <w:color w:val="auto"/>
          <w:sz w:val="24"/>
          <w:szCs w:val="24"/>
          <w:u w:val="single"/>
        </w:rPr>
        <w:t>ra</w:t>
      </w:r>
    </w:p>
    <w:p w14:paraId="4C59F821" w14:textId="77777777" w:rsidR="00271F43" w:rsidRDefault="00271F43" w:rsidP="00ED7036">
      <w:pPr>
        <w:pStyle w:val="NoSpacing1"/>
        <w:jc w:val="both"/>
      </w:pPr>
    </w:p>
    <w:p w14:paraId="7E328DDD" w14:textId="77777777" w:rsidR="00ED7036" w:rsidRPr="003F239F" w:rsidRDefault="00ED7036" w:rsidP="00ED7036">
      <w:pPr>
        <w:pStyle w:val="NoSpacing1"/>
        <w:jc w:val="both"/>
        <w:rPr>
          <w:rFonts w:eastAsia="Calibri"/>
        </w:rPr>
      </w:pPr>
      <w:proofErr w:type="spellStart"/>
      <w:r w:rsidRPr="00137B03">
        <w:t>Podatci</w:t>
      </w:r>
      <w:proofErr w:type="spellEnd"/>
      <w:r w:rsidRPr="00137B03">
        <w:t xml:space="preserve"> o </w:t>
      </w:r>
      <w:proofErr w:type="spellStart"/>
      <w:r w:rsidRPr="00137B03">
        <w:t>projektnom</w:t>
      </w:r>
      <w:proofErr w:type="spellEnd"/>
      <w:r w:rsidRPr="00137B03">
        <w:t xml:space="preserve"> </w:t>
      </w:r>
      <w:proofErr w:type="spellStart"/>
      <w:r w:rsidRPr="00137B03">
        <w:t>partneru</w:t>
      </w:r>
      <w:proofErr w:type="spellEnd"/>
      <w:r w:rsidRPr="00137B03">
        <w:t xml:space="preserve"> </w:t>
      </w:r>
      <w:proofErr w:type="spellStart"/>
      <w:r w:rsidRPr="00137B03">
        <w:t>i</w:t>
      </w:r>
      <w:proofErr w:type="spellEnd"/>
      <w:r w:rsidRPr="00137B03">
        <w:t xml:space="preserve"> </w:t>
      </w:r>
      <w:proofErr w:type="spellStart"/>
      <w:r w:rsidRPr="00137B03">
        <w:t>projektne</w:t>
      </w:r>
      <w:proofErr w:type="spellEnd"/>
      <w:r w:rsidRPr="00137B03">
        <w:t xml:space="preserve"> </w:t>
      </w:r>
      <w:proofErr w:type="spellStart"/>
      <w:r w:rsidRPr="00137B03">
        <w:t>aktivnosti</w:t>
      </w:r>
      <w:proofErr w:type="spellEnd"/>
      <w:r w:rsidRPr="00137B03">
        <w:t xml:space="preserve"> </w:t>
      </w:r>
      <w:proofErr w:type="spellStart"/>
      <w:r w:rsidRPr="00137B03">
        <w:t>te</w:t>
      </w:r>
      <w:proofErr w:type="spellEnd"/>
      <w:r w:rsidRPr="00137B03">
        <w:t xml:space="preserve"> </w:t>
      </w:r>
      <w:proofErr w:type="spellStart"/>
      <w:r w:rsidRPr="00137B03">
        <w:t>zadaće</w:t>
      </w:r>
      <w:proofErr w:type="spellEnd"/>
      <w:r w:rsidRPr="00137B03">
        <w:t xml:space="preserve"> </w:t>
      </w:r>
      <w:proofErr w:type="spellStart"/>
      <w:r w:rsidRPr="00137B03">
        <w:t>projektnog</w:t>
      </w:r>
      <w:proofErr w:type="spellEnd"/>
      <w:r w:rsidRPr="00137B03">
        <w:t xml:space="preserve"> </w:t>
      </w:r>
      <w:proofErr w:type="spellStart"/>
      <w:r w:rsidRPr="00137B03">
        <w:t>partnera</w:t>
      </w:r>
      <w:proofErr w:type="spellEnd"/>
      <w:r w:rsidRPr="00137B03">
        <w:t xml:space="preserve"> </w:t>
      </w:r>
      <w:proofErr w:type="spellStart"/>
      <w:r w:rsidRPr="00137B03">
        <w:t>moraju</w:t>
      </w:r>
      <w:proofErr w:type="spellEnd"/>
      <w:r w:rsidRPr="00137B03">
        <w:t xml:space="preserve"> </w:t>
      </w:r>
      <w:proofErr w:type="spellStart"/>
      <w:r w:rsidRPr="00137B03">
        <w:t>biti</w:t>
      </w:r>
      <w:proofErr w:type="spellEnd"/>
      <w:r w:rsidRPr="00137B03">
        <w:t xml:space="preserve"> </w:t>
      </w:r>
      <w:proofErr w:type="spellStart"/>
      <w:r w:rsidRPr="00137B03">
        <w:t>jasno</w:t>
      </w:r>
      <w:proofErr w:type="spellEnd"/>
      <w:r w:rsidRPr="00137B03">
        <w:t xml:space="preserve"> </w:t>
      </w:r>
      <w:proofErr w:type="spellStart"/>
      <w:r w:rsidRPr="00137B03">
        <w:t>specificirane</w:t>
      </w:r>
      <w:proofErr w:type="spellEnd"/>
      <w:r w:rsidRPr="00137B03">
        <w:t xml:space="preserve"> u </w:t>
      </w:r>
      <w:proofErr w:type="spellStart"/>
      <w:r w:rsidRPr="00137B03">
        <w:t>Prijavnom</w:t>
      </w:r>
      <w:proofErr w:type="spellEnd"/>
      <w:r w:rsidRPr="00137B03">
        <w:t xml:space="preserve"> </w:t>
      </w:r>
      <w:proofErr w:type="spellStart"/>
      <w:r w:rsidRPr="00137B03">
        <w:t>obrascu</w:t>
      </w:r>
      <w:proofErr w:type="spellEnd"/>
      <w:r w:rsidRPr="00137B03">
        <w:t xml:space="preserve"> </w:t>
      </w:r>
      <w:proofErr w:type="spellStart"/>
      <w:r w:rsidRPr="00137B03">
        <w:t>Zahtjeva</w:t>
      </w:r>
      <w:proofErr w:type="spellEnd"/>
      <w:r w:rsidRPr="00137B03">
        <w:t xml:space="preserve"> za </w:t>
      </w:r>
      <w:proofErr w:type="spellStart"/>
      <w:r w:rsidRPr="00137B03">
        <w:t>potporu</w:t>
      </w:r>
      <w:proofErr w:type="spellEnd"/>
      <w:r w:rsidRPr="00137B03">
        <w:t xml:space="preserve"> (Obrazac 1.), Planu </w:t>
      </w:r>
      <w:proofErr w:type="spellStart"/>
      <w:r w:rsidRPr="00137B03">
        <w:t>projektnih</w:t>
      </w:r>
      <w:proofErr w:type="spellEnd"/>
      <w:r w:rsidRPr="00137B03">
        <w:t xml:space="preserve"> </w:t>
      </w:r>
      <w:proofErr w:type="spellStart"/>
      <w:r w:rsidRPr="00137B03">
        <w:t>aktivnosti</w:t>
      </w:r>
      <w:proofErr w:type="spellEnd"/>
      <w:r w:rsidRPr="00137B03">
        <w:t xml:space="preserve"> (Obrazac 2.) </w:t>
      </w:r>
      <w:proofErr w:type="spellStart"/>
      <w:r w:rsidRPr="00137B03">
        <w:t>i</w:t>
      </w:r>
      <w:proofErr w:type="spellEnd"/>
      <w:r w:rsidRPr="00137B03">
        <w:t xml:space="preserve"> </w:t>
      </w:r>
      <w:proofErr w:type="spellStart"/>
      <w:r w:rsidRPr="00137B03">
        <w:t>Sporazumu</w:t>
      </w:r>
      <w:proofErr w:type="spellEnd"/>
      <w:r w:rsidRPr="00137B03">
        <w:t xml:space="preserve"> o </w:t>
      </w:r>
      <w:proofErr w:type="spellStart"/>
      <w:r w:rsidRPr="00137B03">
        <w:t>partnerstvu</w:t>
      </w:r>
      <w:proofErr w:type="spellEnd"/>
      <w:r w:rsidRPr="00137B03">
        <w:t xml:space="preserve"> (Obrazac 3.), koji </w:t>
      </w:r>
      <w:proofErr w:type="spellStart"/>
      <w:r w:rsidRPr="00137B03">
        <w:t>su</w:t>
      </w:r>
      <w:proofErr w:type="spellEnd"/>
      <w:r w:rsidRPr="00137B03">
        <w:t xml:space="preserve"> </w:t>
      </w:r>
      <w:proofErr w:type="spellStart"/>
      <w:r w:rsidRPr="00137B03">
        <w:t>sastavni</w:t>
      </w:r>
      <w:proofErr w:type="spellEnd"/>
      <w:r w:rsidRPr="00137B03">
        <w:t xml:space="preserve"> </w:t>
      </w:r>
      <w:proofErr w:type="spellStart"/>
      <w:r w:rsidRPr="00137B03">
        <w:t>dio</w:t>
      </w:r>
      <w:proofErr w:type="spellEnd"/>
      <w:r w:rsidRPr="00137B03">
        <w:t xml:space="preserve"> </w:t>
      </w:r>
      <w:proofErr w:type="spellStart"/>
      <w:r w:rsidRPr="00137B03">
        <w:t>ovog</w:t>
      </w:r>
      <w:proofErr w:type="spellEnd"/>
      <w:r w:rsidRPr="00137B03">
        <w:t xml:space="preserve"> LAG </w:t>
      </w:r>
      <w:proofErr w:type="spellStart"/>
      <w:r w:rsidRPr="003F239F">
        <w:t>natječaja</w:t>
      </w:r>
      <w:proofErr w:type="spellEnd"/>
      <w:r w:rsidRPr="003F239F">
        <w:t>.</w:t>
      </w:r>
    </w:p>
    <w:p w14:paraId="74795191" w14:textId="77777777" w:rsidR="00ED7036" w:rsidRDefault="00ED7036" w:rsidP="00ED7036">
      <w:pPr>
        <w:pStyle w:val="NoSpacing1"/>
        <w:jc w:val="both"/>
      </w:pPr>
      <w:proofErr w:type="spellStart"/>
      <w:r w:rsidRPr="003F239F">
        <w:rPr>
          <w:b/>
          <w:bCs/>
        </w:rPr>
        <w:t>Napomena</w:t>
      </w:r>
      <w:proofErr w:type="spellEnd"/>
      <w:r w:rsidRPr="003F239F">
        <w:rPr>
          <w:b/>
          <w:bCs/>
        </w:rPr>
        <w:t xml:space="preserve">: </w:t>
      </w:r>
      <w:proofErr w:type="spellStart"/>
      <w:r w:rsidRPr="003F239F">
        <w:t>Zahtjev</w:t>
      </w:r>
      <w:proofErr w:type="spellEnd"/>
      <w:r w:rsidRPr="003F239F">
        <w:t xml:space="preserve"> za </w:t>
      </w:r>
      <w:proofErr w:type="spellStart"/>
      <w:r w:rsidRPr="003F239F">
        <w:t>potporu</w:t>
      </w:r>
      <w:proofErr w:type="spellEnd"/>
      <w:r w:rsidRPr="003F239F">
        <w:t xml:space="preserve">, </w:t>
      </w:r>
      <w:proofErr w:type="spellStart"/>
      <w:r w:rsidRPr="003F239F">
        <w:t>kao</w:t>
      </w:r>
      <w:proofErr w:type="spellEnd"/>
      <w:r w:rsidRPr="003F239F">
        <w:t xml:space="preserve"> </w:t>
      </w:r>
      <w:proofErr w:type="spellStart"/>
      <w:r w:rsidRPr="003F239F">
        <w:t>i</w:t>
      </w:r>
      <w:proofErr w:type="spellEnd"/>
      <w:r w:rsidRPr="003F239F">
        <w:t xml:space="preserve"> </w:t>
      </w:r>
      <w:proofErr w:type="spellStart"/>
      <w:r w:rsidRPr="003F239F">
        <w:t>sve</w:t>
      </w:r>
      <w:proofErr w:type="spellEnd"/>
      <w:r w:rsidRPr="003F239F">
        <w:t xml:space="preserve"> </w:t>
      </w:r>
      <w:proofErr w:type="spellStart"/>
      <w:r w:rsidRPr="003F239F">
        <w:t>druge</w:t>
      </w:r>
      <w:proofErr w:type="spellEnd"/>
      <w:r w:rsidRPr="003F239F">
        <w:t xml:space="preserve"> </w:t>
      </w:r>
      <w:proofErr w:type="spellStart"/>
      <w:r w:rsidRPr="003F239F">
        <w:t>zahtjeve</w:t>
      </w:r>
      <w:proofErr w:type="spellEnd"/>
      <w:r w:rsidRPr="003F239F">
        <w:t xml:space="preserve"> </w:t>
      </w:r>
      <w:proofErr w:type="spellStart"/>
      <w:r w:rsidRPr="003F239F">
        <w:t>prema</w:t>
      </w:r>
      <w:proofErr w:type="spellEnd"/>
      <w:r w:rsidRPr="003F239F">
        <w:t xml:space="preserve"> </w:t>
      </w:r>
      <w:proofErr w:type="spellStart"/>
      <w:r w:rsidRPr="003F239F">
        <w:t>prema</w:t>
      </w:r>
      <w:proofErr w:type="spellEnd"/>
      <w:r w:rsidRPr="003F239F">
        <w:t xml:space="preserve"> </w:t>
      </w:r>
      <w:proofErr w:type="spellStart"/>
      <w:r w:rsidRPr="003F239F">
        <w:t>Agenciji</w:t>
      </w:r>
      <w:proofErr w:type="spellEnd"/>
      <w:r w:rsidRPr="003F239F">
        <w:t xml:space="preserve"> za </w:t>
      </w:r>
      <w:proofErr w:type="spellStart"/>
      <w:r w:rsidRPr="003F239F">
        <w:t>plaćanja</w:t>
      </w:r>
      <w:proofErr w:type="spellEnd"/>
      <w:r w:rsidRPr="003F239F">
        <w:t xml:space="preserve">, </w:t>
      </w:r>
      <w:proofErr w:type="spellStart"/>
      <w:r w:rsidRPr="003F239F">
        <w:t>sukladno</w:t>
      </w:r>
      <w:proofErr w:type="spellEnd"/>
      <w:r w:rsidRPr="003F239F">
        <w:t xml:space="preserve"> </w:t>
      </w:r>
      <w:proofErr w:type="spellStart"/>
      <w:r w:rsidRPr="003F239F">
        <w:t>čl</w:t>
      </w:r>
      <w:proofErr w:type="spellEnd"/>
      <w:r w:rsidRPr="003F239F">
        <w:t xml:space="preserve">. 77 </w:t>
      </w:r>
      <w:proofErr w:type="spellStart"/>
      <w:r w:rsidRPr="003F239F">
        <w:rPr>
          <w:rFonts w:eastAsia="Calibri"/>
          <w:bCs/>
        </w:rPr>
        <w:t>Pravilnika</w:t>
      </w:r>
      <w:proofErr w:type="spellEnd"/>
      <w:r w:rsidRPr="003F239F">
        <w:rPr>
          <w:rFonts w:eastAsia="Calibri"/>
          <w:bCs/>
        </w:rPr>
        <w:t xml:space="preserve"> o </w:t>
      </w:r>
      <w:proofErr w:type="spellStart"/>
      <w:r w:rsidRPr="003F239F">
        <w:rPr>
          <w:rFonts w:eastAsia="Calibri"/>
          <w:bCs/>
        </w:rPr>
        <w:t>provedbi</w:t>
      </w:r>
      <w:proofErr w:type="spellEnd"/>
      <w:r w:rsidRPr="003F239F">
        <w:rPr>
          <w:rFonts w:eastAsia="Calibri"/>
          <w:bCs/>
        </w:rPr>
        <w:t xml:space="preserve"> LRS, </w:t>
      </w:r>
      <w:proofErr w:type="spellStart"/>
      <w:r w:rsidRPr="004D4B33">
        <w:rPr>
          <w:b/>
          <w:bCs/>
        </w:rPr>
        <w:t>predaje</w:t>
      </w:r>
      <w:proofErr w:type="spellEnd"/>
      <w:r w:rsidRPr="004D4B33">
        <w:rPr>
          <w:b/>
          <w:bCs/>
        </w:rPr>
        <w:t xml:space="preserve"> </w:t>
      </w:r>
      <w:proofErr w:type="spellStart"/>
      <w:r w:rsidRPr="004D4B33">
        <w:rPr>
          <w:b/>
          <w:bCs/>
        </w:rPr>
        <w:t>korisnik</w:t>
      </w:r>
      <w:proofErr w:type="spellEnd"/>
      <w:r w:rsidRPr="004D4B33">
        <w:rPr>
          <w:b/>
          <w:bCs/>
        </w:rPr>
        <w:t xml:space="preserve"> </w:t>
      </w:r>
      <w:r>
        <w:rPr>
          <w:b/>
          <w:bCs/>
        </w:rPr>
        <w:t>/</w:t>
      </w:r>
      <w:proofErr w:type="spellStart"/>
      <w:r w:rsidRPr="004D4B33">
        <w:rPr>
          <w:b/>
          <w:bCs/>
        </w:rPr>
        <w:t>glavni</w:t>
      </w:r>
      <w:proofErr w:type="spellEnd"/>
      <w:r w:rsidRPr="004D4B33">
        <w:rPr>
          <w:b/>
          <w:bCs/>
        </w:rPr>
        <w:t xml:space="preserve"> partner</w:t>
      </w:r>
      <w:r w:rsidRPr="003F239F">
        <w:t xml:space="preserve">, bez </w:t>
      </w:r>
      <w:proofErr w:type="spellStart"/>
      <w:r w:rsidRPr="003F239F">
        <w:t>obzira</w:t>
      </w:r>
      <w:proofErr w:type="spellEnd"/>
      <w:r w:rsidRPr="003F239F">
        <w:t xml:space="preserve"> </w:t>
      </w:r>
      <w:proofErr w:type="spellStart"/>
      <w:r w:rsidRPr="003F239F">
        <w:t>na</w:t>
      </w:r>
      <w:proofErr w:type="spellEnd"/>
      <w:r w:rsidRPr="003F239F">
        <w:t xml:space="preserve"> </w:t>
      </w:r>
      <w:proofErr w:type="spellStart"/>
      <w:r w:rsidRPr="003F239F">
        <w:t>vrstu</w:t>
      </w:r>
      <w:proofErr w:type="spellEnd"/>
      <w:r w:rsidRPr="003F239F">
        <w:t xml:space="preserve"> </w:t>
      </w:r>
      <w:proofErr w:type="spellStart"/>
      <w:r w:rsidRPr="003F239F">
        <w:t>i</w:t>
      </w:r>
      <w:proofErr w:type="spellEnd"/>
      <w:r w:rsidRPr="003F239F">
        <w:t xml:space="preserve"> </w:t>
      </w:r>
      <w:proofErr w:type="spellStart"/>
      <w:r w:rsidRPr="003F239F">
        <w:t>broj</w:t>
      </w:r>
      <w:proofErr w:type="spellEnd"/>
      <w:r w:rsidRPr="003F239F">
        <w:t xml:space="preserve"> </w:t>
      </w:r>
      <w:proofErr w:type="spellStart"/>
      <w:r w:rsidRPr="003F239F">
        <w:t>partnera</w:t>
      </w:r>
      <w:proofErr w:type="spellEnd"/>
      <w:r w:rsidRPr="003F239F">
        <w:t xml:space="preserve"> u </w:t>
      </w:r>
      <w:proofErr w:type="spellStart"/>
      <w:r w:rsidRPr="003F239F">
        <w:t>provedbi</w:t>
      </w:r>
      <w:proofErr w:type="spellEnd"/>
      <w:r w:rsidRPr="003F239F">
        <w:t xml:space="preserve"> </w:t>
      </w:r>
      <w:proofErr w:type="spellStart"/>
      <w:r w:rsidRPr="003F239F">
        <w:t>projekta</w:t>
      </w:r>
      <w:proofErr w:type="spellEnd"/>
      <w:r w:rsidRPr="003F239F">
        <w:t xml:space="preserve">. </w:t>
      </w:r>
      <w:proofErr w:type="spellStart"/>
      <w:r w:rsidRPr="003F239F">
        <w:t>Sukladno</w:t>
      </w:r>
      <w:proofErr w:type="spellEnd"/>
      <w:r w:rsidRPr="003F239F">
        <w:t xml:space="preserve"> </w:t>
      </w:r>
      <w:proofErr w:type="spellStart"/>
      <w:r w:rsidRPr="003F239F">
        <w:t>čl</w:t>
      </w:r>
      <w:proofErr w:type="spellEnd"/>
      <w:r w:rsidRPr="003F239F">
        <w:t xml:space="preserve">. 3 </w:t>
      </w:r>
      <w:proofErr w:type="spellStart"/>
      <w:r w:rsidRPr="003F239F">
        <w:t>Pravilnika</w:t>
      </w:r>
      <w:proofErr w:type="spellEnd"/>
      <w:r w:rsidRPr="003F239F">
        <w:t xml:space="preserve"> o </w:t>
      </w:r>
      <w:proofErr w:type="spellStart"/>
      <w:r w:rsidRPr="003F239F">
        <w:t>provedbi</w:t>
      </w:r>
      <w:proofErr w:type="spellEnd"/>
      <w:r w:rsidRPr="003F239F">
        <w:t xml:space="preserve"> LRS, </w:t>
      </w:r>
      <w:proofErr w:type="spellStart"/>
      <w:r w:rsidRPr="003F239F">
        <w:t>glavni</w:t>
      </w:r>
      <w:proofErr w:type="spellEnd"/>
      <w:r w:rsidRPr="003F239F">
        <w:t xml:space="preserve"> partner je </w:t>
      </w:r>
      <w:proofErr w:type="spellStart"/>
      <w:r w:rsidRPr="003F239F">
        <w:t>odgovoran</w:t>
      </w:r>
      <w:proofErr w:type="spellEnd"/>
      <w:r w:rsidRPr="003F239F">
        <w:t xml:space="preserve"> za </w:t>
      </w:r>
      <w:proofErr w:type="spellStart"/>
      <w:r w:rsidRPr="003F239F">
        <w:t>pokretanje</w:t>
      </w:r>
      <w:proofErr w:type="spellEnd"/>
      <w:r w:rsidRPr="003F239F">
        <w:t xml:space="preserve"> </w:t>
      </w:r>
      <w:proofErr w:type="spellStart"/>
      <w:r w:rsidRPr="003F239F">
        <w:t>i</w:t>
      </w:r>
      <w:proofErr w:type="spellEnd"/>
      <w:r w:rsidRPr="003F239F">
        <w:t>/</w:t>
      </w:r>
      <w:proofErr w:type="spellStart"/>
      <w:r w:rsidRPr="003F239F">
        <w:t>ili</w:t>
      </w:r>
      <w:proofErr w:type="spellEnd"/>
      <w:r w:rsidRPr="003F239F">
        <w:t xml:space="preserve"> </w:t>
      </w:r>
      <w:proofErr w:type="spellStart"/>
      <w:r w:rsidRPr="003F239F">
        <w:t>provedbu</w:t>
      </w:r>
      <w:proofErr w:type="spellEnd"/>
      <w:r w:rsidRPr="003F239F">
        <w:t xml:space="preserve"> </w:t>
      </w:r>
      <w:proofErr w:type="spellStart"/>
      <w:r w:rsidRPr="003F239F">
        <w:t>partnerskog</w:t>
      </w:r>
      <w:proofErr w:type="spellEnd"/>
      <w:r w:rsidRPr="003F239F">
        <w:t xml:space="preserve"> </w:t>
      </w:r>
      <w:proofErr w:type="spellStart"/>
      <w:r w:rsidRPr="003F239F">
        <w:t>projekta</w:t>
      </w:r>
      <w:proofErr w:type="spellEnd"/>
      <w:r w:rsidRPr="003F239F">
        <w:t xml:space="preserve">.  </w:t>
      </w:r>
    </w:p>
    <w:p w14:paraId="6D3B124C" w14:textId="77777777" w:rsidR="00ED7036" w:rsidRDefault="00ED7036" w:rsidP="00ED7036">
      <w:pPr>
        <w:pStyle w:val="box478088"/>
        <w:shd w:val="clear" w:color="auto" w:fill="FFFFFF"/>
        <w:spacing w:before="0" w:beforeAutospacing="0" w:after="0" w:afterAutospacing="0"/>
        <w:jc w:val="both"/>
        <w:textAlignment w:val="baseline"/>
      </w:pPr>
      <w:r w:rsidRPr="003F239F">
        <w:t>U slučaju partnerskih projekata, Agencija za plaćanja ukupna odobrena sredstva javne potpore isplaćuje glavnom partneru, odnosno projektnom partneru koji nastupa u ime i za račun</w:t>
      </w:r>
      <w:r w:rsidRPr="00137B03">
        <w:t xml:space="preserve"> partnerstva. Glavni partner je obvezan isplaćena sredstva odmah doznačiti ostalim projektnim partnerima u skladu sa Sporazumom o partnerstvu te osigurati dokaze o izvršenim doznakama isplaćenih sredstava javne potpore prema projektnim partnerima, a sukladno čl. 63 Pravilnika o provedbi LRS. </w:t>
      </w:r>
    </w:p>
    <w:p w14:paraId="3CBCF6E3" w14:textId="77777777" w:rsidR="005C4A03" w:rsidRDefault="005C4A03" w:rsidP="005C4A03">
      <w:pPr>
        <w:spacing w:before="120" w:after="120"/>
        <w:jc w:val="both"/>
        <w:rPr>
          <w:rFonts w:ascii="Times New Roman" w:eastAsia="Times New Roman" w:hAnsi="Times New Roman" w:cs="Times New Roman"/>
          <w:color w:val="000000"/>
          <w:sz w:val="24"/>
          <w:szCs w:val="24"/>
        </w:rPr>
      </w:pPr>
    </w:p>
    <w:p w14:paraId="2195DC34" w14:textId="77777777" w:rsidR="009565E7" w:rsidRDefault="00000000">
      <w:pPr>
        <w:pStyle w:val="Naslov1"/>
        <w:spacing w:after="240"/>
        <w:ind w:left="431" w:hanging="431"/>
        <w:rPr>
          <w:rFonts w:ascii="Times New Roman" w:hAnsi="Times New Roman" w:cs="Times New Roman"/>
          <w:b/>
          <w:color w:val="auto"/>
          <w:sz w:val="24"/>
          <w:szCs w:val="24"/>
        </w:rPr>
      </w:pPr>
      <w:bookmarkStart w:id="108" w:name="_Toc181882438"/>
      <w:bookmarkStart w:id="109" w:name="_Toc206503383"/>
      <w:r>
        <w:rPr>
          <w:rFonts w:ascii="Times New Roman" w:hAnsi="Times New Roman" w:cs="Times New Roman"/>
          <w:b/>
          <w:color w:val="auto"/>
          <w:sz w:val="24"/>
          <w:szCs w:val="24"/>
        </w:rPr>
        <w:lastRenderedPageBreak/>
        <w:t>UVJETI PRIHVATLJIVOSTI PROJEKTA, PRIHVATLJIVE AKTIVNOSTI, PRIHVATLJIVI I NEPRIHVATLJIVI TROŠKOVI I KRITERIJI ODABIRA</w:t>
      </w:r>
      <w:bookmarkEnd w:id="108"/>
      <w:bookmarkEnd w:id="109"/>
    </w:p>
    <w:p w14:paraId="0D2D77A2" w14:textId="77777777" w:rsidR="009565E7" w:rsidRDefault="00000000">
      <w:pPr>
        <w:pStyle w:val="Naslov2"/>
        <w:spacing w:after="240"/>
        <w:ind w:left="578" w:hanging="578"/>
        <w:rPr>
          <w:rFonts w:ascii="Times New Roman" w:hAnsi="Times New Roman" w:cs="Times New Roman"/>
          <w:b/>
          <w:color w:val="auto"/>
          <w:sz w:val="24"/>
          <w:szCs w:val="24"/>
        </w:rPr>
      </w:pPr>
      <w:bookmarkStart w:id="110" w:name="_Toc181882439"/>
      <w:bookmarkStart w:id="111" w:name="_Toc206503384"/>
      <w:r>
        <w:rPr>
          <w:rFonts w:ascii="Times New Roman" w:hAnsi="Times New Roman" w:cs="Times New Roman"/>
          <w:b/>
          <w:color w:val="auto"/>
          <w:sz w:val="24"/>
          <w:szCs w:val="24"/>
        </w:rPr>
        <w:t>Prihvatljivost projekta</w:t>
      </w:r>
      <w:bookmarkEnd w:id="110"/>
      <w:bookmarkEnd w:id="111"/>
    </w:p>
    <w:p w14:paraId="245332EE" w14:textId="77777777" w:rsidR="009565E7" w:rsidRPr="00AA73A7" w:rsidRDefault="00000000">
      <w:pPr>
        <w:shd w:val="clear" w:color="auto" w:fill="FFFFFF" w:themeFill="background1"/>
        <w:spacing w:before="120" w:after="120"/>
        <w:rPr>
          <w:rFonts w:ascii="Times New Roman" w:hAnsi="Times New Roman" w:cs="Times New Roman"/>
          <w:sz w:val="24"/>
          <w:szCs w:val="24"/>
        </w:rPr>
      </w:pPr>
      <w:r>
        <w:rPr>
          <w:rFonts w:ascii="Times New Roman" w:hAnsi="Times New Roman" w:cs="Times New Roman"/>
          <w:sz w:val="24"/>
          <w:szCs w:val="24"/>
        </w:rPr>
        <w:t xml:space="preserve">Kako bi bio </w:t>
      </w:r>
      <w:r>
        <w:rPr>
          <w:rFonts w:ascii="Times New Roman" w:hAnsi="Times New Roman" w:cs="Times New Roman"/>
          <w:b/>
          <w:sz w:val="24"/>
          <w:szCs w:val="24"/>
          <w:u w:val="single"/>
        </w:rPr>
        <w:t>prihvatljiv</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projekt mora</w:t>
      </w:r>
      <w:r>
        <w:rPr>
          <w:rFonts w:ascii="Times New Roman" w:hAnsi="Times New Roman" w:cs="Times New Roman"/>
          <w:sz w:val="24"/>
          <w:szCs w:val="24"/>
        </w:rPr>
        <w:t xml:space="preserve"> </w:t>
      </w:r>
      <w:r w:rsidRPr="00AA73A7">
        <w:rPr>
          <w:rFonts w:ascii="Times New Roman" w:hAnsi="Times New Roman" w:cs="Times New Roman"/>
          <w:sz w:val="24"/>
          <w:szCs w:val="24"/>
        </w:rPr>
        <w:t>udovoljavati sljedećim uvjetima:</w:t>
      </w:r>
    </w:p>
    <w:p w14:paraId="26D5AD54" w14:textId="05EE8C12" w:rsidR="009565E7" w:rsidRPr="00AA73A7" w:rsidRDefault="00000000">
      <w:pPr>
        <w:numPr>
          <w:ilvl w:val="0"/>
          <w:numId w:val="10"/>
        </w:numPr>
        <w:spacing w:before="120" w:after="120"/>
        <w:ind w:left="426" w:hanging="426"/>
        <w:jc w:val="both"/>
        <w:rPr>
          <w:rFonts w:ascii="Times New Roman" w:eastAsia="Calibri" w:hAnsi="Times New Roman" w:cs="Times New Roman"/>
          <w:sz w:val="24"/>
          <w:szCs w:val="24"/>
          <w:lang w:eastAsia="ar-SA"/>
        </w:rPr>
      </w:pPr>
      <w:bookmarkStart w:id="112" w:name="_Toc480816945"/>
      <w:bookmarkEnd w:id="112"/>
      <w:r w:rsidRPr="00AA73A7">
        <w:rPr>
          <w:rFonts w:ascii="Times New Roman" w:eastAsia="Calibri" w:hAnsi="Times New Roman" w:cs="Times New Roman"/>
          <w:sz w:val="24"/>
          <w:szCs w:val="24"/>
          <w:lang w:eastAsia="ar-SA"/>
        </w:rPr>
        <w:t xml:space="preserve">biti usklađen s ciljevima iz LRS iz Priloga </w:t>
      </w:r>
      <w:bookmarkStart w:id="113" w:name="_Hlk157505903"/>
      <w:r w:rsidRPr="00AA73A7">
        <w:rPr>
          <w:rFonts w:ascii="Times New Roman" w:eastAsia="Calibri" w:hAnsi="Times New Roman" w:cs="Times New Roman"/>
          <w:sz w:val="24"/>
          <w:szCs w:val="24"/>
          <w:lang w:eastAsia="ar-SA"/>
        </w:rPr>
        <w:t xml:space="preserve">3 </w:t>
      </w:r>
      <w:bookmarkEnd w:id="113"/>
      <w:r w:rsidRPr="00AA73A7">
        <w:rPr>
          <w:rFonts w:ascii="Times New Roman" w:eastAsia="Calibri" w:hAnsi="Times New Roman" w:cs="Times New Roman"/>
          <w:sz w:val="24"/>
          <w:szCs w:val="24"/>
          <w:lang w:eastAsia="ar-SA"/>
        </w:rPr>
        <w:t xml:space="preserve">ovog </w:t>
      </w:r>
      <w:r w:rsidR="00F122C9">
        <w:rPr>
          <w:rFonts w:ascii="Times New Roman" w:eastAsia="Calibri" w:hAnsi="Times New Roman" w:cs="Times New Roman"/>
          <w:sz w:val="24"/>
          <w:szCs w:val="24"/>
          <w:lang w:eastAsia="ar-SA"/>
        </w:rPr>
        <w:t>Natječ</w:t>
      </w:r>
      <w:r w:rsidR="00EE482B">
        <w:rPr>
          <w:rFonts w:ascii="Times New Roman" w:eastAsia="Calibri" w:hAnsi="Times New Roman" w:cs="Times New Roman"/>
          <w:sz w:val="24"/>
          <w:szCs w:val="24"/>
          <w:lang w:eastAsia="ar-SA"/>
        </w:rPr>
        <w:t>a</w:t>
      </w:r>
      <w:r w:rsidR="00F122C9">
        <w:rPr>
          <w:rFonts w:ascii="Times New Roman" w:eastAsia="Calibri" w:hAnsi="Times New Roman" w:cs="Times New Roman"/>
          <w:sz w:val="24"/>
          <w:szCs w:val="24"/>
          <w:lang w:eastAsia="ar-SA"/>
        </w:rPr>
        <w:t xml:space="preserve">ja i to sa: </w:t>
      </w:r>
      <w:r w:rsidR="00F122C9" w:rsidRPr="00EE482B">
        <w:rPr>
          <w:rFonts w:ascii="Times New Roman" w:eastAsia="Calibri" w:hAnsi="Times New Roman" w:cs="Times New Roman"/>
          <w:b/>
          <w:bCs/>
          <w:sz w:val="24"/>
          <w:szCs w:val="24"/>
          <w:lang w:eastAsia="ar-SA"/>
        </w:rPr>
        <w:t>O</w:t>
      </w:r>
      <w:r w:rsidR="00FF6546" w:rsidRPr="00EE482B">
        <w:rPr>
          <w:rFonts w:ascii="Times New Roman" w:eastAsia="Calibri" w:hAnsi="Times New Roman" w:cs="Times New Roman"/>
          <w:b/>
          <w:bCs/>
          <w:sz w:val="24"/>
          <w:szCs w:val="24"/>
          <w:lang w:eastAsia="ar-SA"/>
        </w:rPr>
        <w:t>pćim ciljem (OC 3) i</w:t>
      </w:r>
      <w:r w:rsidR="00FF6546">
        <w:rPr>
          <w:rFonts w:ascii="Times New Roman" w:eastAsia="Calibri" w:hAnsi="Times New Roman" w:cs="Times New Roman"/>
          <w:sz w:val="24"/>
          <w:szCs w:val="24"/>
          <w:lang w:eastAsia="ar-SA"/>
        </w:rPr>
        <w:t xml:space="preserve"> </w:t>
      </w:r>
      <w:r w:rsidR="00FF6546" w:rsidRPr="00EE482B">
        <w:rPr>
          <w:rFonts w:ascii="Times New Roman" w:eastAsia="Calibri" w:hAnsi="Times New Roman" w:cs="Times New Roman"/>
          <w:b/>
          <w:bCs/>
          <w:sz w:val="24"/>
          <w:szCs w:val="24"/>
          <w:lang w:eastAsia="ar-SA"/>
        </w:rPr>
        <w:t>Specifičnim ciljem (SC3)</w:t>
      </w:r>
      <w:r w:rsidR="00FF6546">
        <w:rPr>
          <w:rFonts w:ascii="Times New Roman" w:eastAsia="Calibri" w:hAnsi="Times New Roman" w:cs="Times New Roman"/>
          <w:sz w:val="24"/>
          <w:szCs w:val="24"/>
          <w:lang w:eastAsia="ar-SA"/>
        </w:rPr>
        <w:t xml:space="preserve"> iz poglavlja 1.2. ovog Natječaja </w:t>
      </w:r>
    </w:p>
    <w:p w14:paraId="6E673353" w14:textId="5F0085B0" w:rsidR="009565E7" w:rsidRDefault="00000000">
      <w:pPr>
        <w:numPr>
          <w:ilvl w:val="0"/>
          <w:numId w:val="10"/>
        </w:numPr>
        <w:spacing w:before="120" w:after="120"/>
        <w:ind w:left="426" w:hanging="426"/>
        <w:jc w:val="both"/>
        <w:rPr>
          <w:rFonts w:ascii="Times New Roman" w:eastAsia="Calibri" w:hAnsi="Times New Roman" w:cs="Times New Roman"/>
          <w:sz w:val="24"/>
          <w:szCs w:val="24"/>
          <w:lang w:eastAsia="ar-SA"/>
        </w:rPr>
      </w:pPr>
      <w:r w:rsidRPr="00AA73A7">
        <w:rPr>
          <w:rFonts w:ascii="Times New Roman" w:eastAsia="Calibri" w:hAnsi="Times New Roman" w:cs="Times New Roman"/>
          <w:sz w:val="24"/>
          <w:szCs w:val="24"/>
          <w:lang w:eastAsia="ar-SA"/>
        </w:rPr>
        <w:t>biti usklađen s</w:t>
      </w:r>
      <w:r w:rsidR="00F122C9">
        <w:rPr>
          <w:rFonts w:ascii="Times New Roman" w:eastAsia="Calibri" w:hAnsi="Times New Roman" w:cs="Times New Roman"/>
          <w:sz w:val="24"/>
          <w:szCs w:val="24"/>
          <w:lang w:eastAsia="ar-SA"/>
        </w:rPr>
        <w:t>a</w:t>
      </w:r>
      <w:r w:rsidRPr="00AA73A7">
        <w:rPr>
          <w:rFonts w:ascii="Times New Roman" w:eastAsia="Calibri" w:hAnsi="Times New Roman" w:cs="Times New Roman"/>
          <w:sz w:val="24"/>
          <w:szCs w:val="24"/>
          <w:lang w:eastAsia="ar-SA"/>
        </w:rPr>
        <w:t xml:space="preserve"> </w:t>
      </w:r>
      <w:r w:rsidRPr="00C25F6A">
        <w:rPr>
          <w:rFonts w:ascii="Times New Roman" w:eastAsia="Calibri" w:hAnsi="Times New Roman" w:cs="Times New Roman"/>
          <w:b/>
          <w:bCs/>
          <w:sz w:val="24"/>
          <w:szCs w:val="24"/>
          <w:lang w:eastAsia="ar-SA"/>
        </w:rPr>
        <w:t>specifični</w:t>
      </w:r>
      <w:r w:rsidR="00F122C9" w:rsidRPr="00C25F6A">
        <w:rPr>
          <w:rFonts w:ascii="Times New Roman" w:eastAsia="Calibri" w:hAnsi="Times New Roman" w:cs="Times New Roman"/>
          <w:b/>
          <w:bCs/>
          <w:sz w:val="24"/>
          <w:szCs w:val="24"/>
          <w:lang w:eastAsia="ar-SA"/>
        </w:rPr>
        <w:t xml:space="preserve">m </w:t>
      </w:r>
      <w:r w:rsidRPr="00C25F6A">
        <w:rPr>
          <w:rFonts w:ascii="Times New Roman" w:eastAsia="Calibri" w:hAnsi="Times New Roman" w:cs="Times New Roman"/>
          <w:b/>
          <w:bCs/>
          <w:sz w:val="24"/>
          <w:szCs w:val="24"/>
          <w:lang w:eastAsia="ar-SA"/>
        </w:rPr>
        <w:t>cilje</w:t>
      </w:r>
      <w:r w:rsidR="00B936CF" w:rsidRPr="00C25F6A">
        <w:rPr>
          <w:rFonts w:ascii="Times New Roman" w:eastAsia="Calibri" w:hAnsi="Times New Roman" w:cs="Times New Roman"/>
          <w:b/>
          <w:bCs/>
          <w:sz w:val="24"/>
          <w:szCs w:val="24"/>
          <w:lang w:eastAsia="ar-SA"/>
        </w:rPr>
        <w:t>m 8</w:t>
      </w:r>
      <w:r w:rsidRPr="00C25F6A">
        <w:rPr>
          <w:rFonts w:ascii="Times New Roman" w:eastAsia="Calibri" w:hAnsi="Times New Roman" w:cs="Times New Roman"/>
          <w:b/>
          <w:bCs/>
          <w:sz w:val="24"/>
          <w:szCs w:val="24"/>
          <w:lang w:eastAsia="ar-SA"/>
        </w:rPr>
        <w:t xml:space="preserve"> SP ZPP</w:t>
      </w:r>
      <w:r w:rsidR="00C25F6A">
        <w:rPr>
          <w:rFonts w:ascii="Times New Roman" w:eastAsia="Calibri" w:hAnsi="Times New Roman" w:cs="Times New Roman"/>
          <w:b/>
          <w:bCs/>
          <w:sz w:val="24"/>
          <w:szCs w:val="24"/>
          <w:lang w:eastAsia="ar-SA"/>
        </w:rPr>
        <w:t>-a</w:t>
      </w:r>
      <w:r w:rsidRPr="00AA73A7">
        <w:rPr>
          <w:rFonts w:ascii="Times New Roman" w:eastAsia="Calibri" w:hAnsi="Times New Roman" w:cs="Times New Roman"/>
          <w:sz w:val="24"/>
          <w:szCs w:val="24"/>
          <w:lang w:eastAsia="ar-SA"/>
        </w:rPr>
        <w:t xml:space="preserve"> iz Priloga 2</w:t>
      </w:r>
      <w:r w:rsidR="00B936CF">
        <w:rPr>
          <w:rFonts w:ascii="Times New Roman" w:eastAsia="Calibri" w:hAnsi="Times New Roman" w:cs="Times New Roman"/>
          <w:sz w:val="24"/>
          <w:szCs w:val="24"/>
          <w:lang w:eastAsia="ar-SA"/>
        </w:rPr>
        <w:t xml:space="preserve"> iz poglavlja 1.2. ovog</w:t>
      </w:r>
      <w:r w:rsidRPr="00AA73A7">
        <w:rPr>
          <w:rFonts w:ascii="Times New Roman" w:eastAsia="Calibri" w:hAnsi="Times New Roman" w:cs="Times New Roman"/>
          <w:sz w:val="24"/>
          <w:szCs w:val="24"/>
          <w:lang w:eastAsia="ar-SA"/>
        </w:rPr>
        <w:t xml:space="preserve"> Natj</w:t>
      </w:r>
      <w:r>
        <w:rPr>
          <w:rFonts w:ascii="Times New Roman" w:eastAsia="Calibri" w:hAnsi="Times New Roman" w:cs="Times New Roman"/>
          <w:sz w:val="24"/>
          <w:szCs w:val="24"/>
          <w:lang w:eastAsia="ar-SA"/>
        </w:rPr>
        <w:t xml:space="preserve">ečaja </w:t>
      </w:r>
    </w:p>
    <w:p w14:paraId="0828DFC2" w14:textId="77777777" w:rsidR="009565E7" w:rsidRDefault="00000000">
      <w:pPr>
        <w:numPr>
          <w:ilvl w:val="0"/>
          <w:numId w:val="10"/>
        </w:numPr>
        <w:spacing w:before="120" w:after="120"/>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provoditi se na području LAG-a iz točke 1.2. ovog Natječaja </w:t>
      </w:r>
    </w:p>
    <w:p w14:paraId="296DCD4F" w14:textId="22748A0C" w:rsidR="00D84A68" w:rsidRPr="00C25F6A" w:rsidRDefault="00D84A68">
      <w:pPr>
        <w:numPr>
          <w:ilvl w:val="0"/>
          <w:numId w:val="10"/>
        </w:numPr>
        <w:spacing w:before="120" w:after="120"/>
        <w:ind w:left="426" w:hanging="426"/>
        <w:jc w:val="both"/>
        <w:rPr>
          <w:rFonts w:ascii="Times New Roman" w:eastAsia="Calibri" w:hAnsi="Times New Roman" w:cs="Times New Roman"/>
          <w:b/>
          <w:bCs/>
          <w:sz w:val="24"/>
          <w:szCs w:val="24"/>
          <w:lang w:eastAsia="ar-SA"/>
        </w:rPr>
      </w:pPr>
      <w:r w:rsidRPr="00C25F6A">
        <w:rPr>
          <w:rFonts w:ascii="Times New Roman" w:eastAsia="Calibri" w:hAnsi="Times New Roman" w:cs="Times New Roman"/>
          <w:b/>
          <w:bCs/>
          <w:sz w:val="24"/>
          <w:szCs w:val="24"/>
          <w:lang w:eastAsia="ar-SA"/>
        </w:rPr>
        <w:t>projekt mora biti partnerski projekt</w:t>
      </w:r>
    </w:p>
    <w:p w14:paraId="69D67062" w14:textId="5DC35A3A" w:rsidR="00D84A68" w:rsidRPr="00C25F6A" w:rsidRDefault="00D84A68" w:rsidP="00F32C4E">
      <w:pPr>
        <w:numPr>
          <w:ilvl w:val="0"/>
          <w:numId w:val="10"/>
        </w:numPr>
        <w:spacing w:before="120" w:after="120"/>
        <w:ind w:left="426" w:hanging="426"/>
        <w:jc w:val="both"/>
        <w:rPr>
          <w:rFonts w:ascii="Times New Roman" w:eastAsia="Calibri" w:hAnsi="Times New Roman" w:cs="Times New Roman"/>
          <w:b/>
          <w:bCs/>
          <w:sz w:val="24"/>
          <w:szCs w:val="24"/>
          <w:lang w:eastAsia="ar-SA"/>
        </w:rPr>
      </w:pPr>
      <w:r w:rsidRPr="00C25F6A">
        <w:rPr>
          <w:rFonts w:ascii="Times New Roman" w:eastAsia="Calibri" w:hAnsi="Times New Roman" w:cs="Times New Roman"/>
          <w:b/>
          <w:bCs/>
          <w:sz w:val="24"/>
          <w:szCs w:val="24"/>
          <w:lang w:eastAsia="ar-SA"/>
        </w:rPr>
        <w:t>projekt mora biti od zajedničkog interesa i /ili ga provodi zajednički korisnik</w:t>
      </w:r>
    </w:p>
    <w:p w14:paraId="246B17E1" w14:textId="4DE491A9" w:rsidR="00D84A68" w:rsidRPr="000144F5" w:rsidRDefault="00FF6546" w:rsidP="00F32C4E">
      <w:pPr>
        <w:numPr>
          <w:ilvl w:val="0"/>
          <w:numId w:val="10"/>
        </w:numPr>
        <w:spacing w:before="120" w:after="120"/>
        <w:ind w:left="426" w:hanging="426"/>
        <w:jc w:val="both"/>
        <w:rPr>
          <w:rFonts w:ascii="Times New Roman" w:eastAsia="Calibri" w:hAnsi="Times New Roman" w:cs="Times New Roman"/>
          <w:b/>
          <w:bCs/>
          <w:sz w:val="24"/>
          <w:szCs w:val="24"/>
          <w:lang w:eastAsia="ar-SA"/>
        </w:rPr>
      </w:pPr>
      <w:r w:rsidRPr="000144F5">
        <w:rPr>
          <w:rFonts w:ascii="Times New Roman" w:eastAsia="Calibri" w:hAnsi="Times New Roman" w:cs="Times New Roman"/>
          <w:b/>
          <w:bCs/>
          <w:sz w:val="24"/>
          <w:szCs w:val="24"/>
          <w:lang w:eastAsia="ar-SA"/>
        </w:rPr>
        <w:t>pr</w:t>
      </w:r>
      <w:r w:rsidR="00D84A68" w:rsidRPr="000144F5">
        <w:rPr>
          <w:rFonts w:ascii="Times New Roman" w:eastAsia="Calibri" w:hAnsi="Times New Roman" w:cs="Times New Roman"/>
          <w:b/>
          <w:bCs/>
          <w:sz w:val="24"/>
          <w:szCs w:val="24"/>
          <w:lang w:eastAsia="ar-SA"/>
        </w:rPr>
        <w:t>o</w:t>
      </w:r>
      <w:r w:rsidRPr="000144F5">
        <w:rPr>
          <w:rFonts w:ascii="Times New Roman" w:eastAsia="Calibri" w:hAnsi="Times New Roman" w:cs="Times New Roman"/>
          <w:b/>
          <w:bCs/>
          <w:sz w:val="24"/>
          <w:szCs w:val="24"/>
          <w:lang w:eastAsia="ar-SA"/>
        </w:rPr>
        <w:t>jekt o</w:t>
      </w:r>
      <w:r w:rsidR="00D84A68" w:rsidRPr="000144F5">
        <w:rPr>
          <w:rFonts w:ascii="Times New Roman" w:eastAsia="Calibri" w:hAnsi="Times New Roman" w:cs="Times New Roman"/>
          <w:b/>
          <w:bCs/>
          <w:sz w:val="24"/>
          <w:szCs w:val="24"/>
          <w:lang w:eastAsia="ar-SA"/>
        </w:rPr>
        <w:t>bavezno kod najmanje jednog partnera mora imati komponentu ulaganja u dugotrajnu imovinu</w:t>
      </w:r>
    </w:p>
    <w:p w14:paraId="231CB878" w14:textId="77777777" w:rsidR="009565E7" w:rsidRDefault="00000000">
      <w:pPr>
        <w:numPr>
          <w:ilvl w:val="0"/>
          <w:numId w:val="10"/>
        </w:numPr>
        <w:spacing w:before="120" w:after="120"/>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projektne aktivnosti moraju direktno utjecati na ostvarenje cilja projekta i biti izravno povezane s provedbom projekta </w:t>
      </w:r>
    </w:p>
    <w:p w14:paraId="1FDDA6C4" w14:textId="77777777" w:rsidR="009565E7" w:rsidRDefault="00000000">
      <w:pPr>
        <w:numPr>
          <w:ilvl w:val="0"/>
          <w:numId w:val="10"/>
        </w:numPr>
        <w:spacing w:before="120" w:after="120"/>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cilj projekta mora biti ostvaren </w:t>
      </w:r>
    </w:p>
    <w:p w14:paraId="15537882" w14:textId="77777777" w:rsidR="009565E7" w:rsidRDefault="00000000">
      <w:pPr>
        <w:numPr>
          <w:ilvl w:val="0"/>
          <w:numId w:val="10"/>
        </w:numPr>
        <w:spacing w:before="120" w:after="120"/>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ukupni iznos projekta ne smije biti veći od 300.000 eura (bez PDV-a) </w:t>
      </w:r>
    </w:p>
    <w:p w14:paraId="3E42DBC2" w14:textId="32159AF6" w:rsidR="009565E7" w:rsidRDefault="00000000">
      <w:pPr>
        <w:numPr>
          <w:ilvl w:val="0"/>
          <w:numId w:val="10"/>
        </w:numPr>
        <w:spacing w:before="120" w:after="120"/>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ukupni iznos javne potpore ne smije biti ispod najniže vrijednosti javne potpore određene ovim Natječajem</w:t>
      </w:r>
      <w:r w:rsidR="00B936CF">
        <w:rPr>
          <w:rFonts w:ascii="Times New Roman" w:eastAsia="Calibri" w:hAnsi="Times New Roman" w:cs="Times New Roman"/>
          <w:sz w:val="24"/>
          <w:szCs w:val="24"/>
          <w:lang w:eastAsia="ar-SA"/>
        </w:rPr>
        <w:t xml:space="preserve"> (20.000,00 EUR)</w:t>
      </w:r>
    </w:p>
    <w:p w14:paraId="25F574B9" w14:textId="77777777" w:rsidR="009565E7" w:rsidRDefault="00000000">
      <w:pPr>
        <w:numPr>
          <w:ilvl w:val="0"/>
          <w:numId w:val="10"/>
        </w:numPr>
        <w:spacing w:before="120" w:after="120"/>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biti usklađen s pravilima državne potpore</w:t>
      </w:r>
    </w:p>
    <w:p w14:paraId="548BAF7A" w14:textId="77777777" w:rsidR="009565E7" w:rsidRDefault="00000000">
      <w:pPr>
        <w:pStyle w:val="Odlomakpopisa"/>
        <w:numPr>
          <w:ilvl w:val="0"/>
          <w:numId w:val="10"/>
        </w:numPr>
        <w:spacing w:after="160"/>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biti usklađen s europskim i nacionalnim primjenjivim zakonodavstvom koje se odnosi na predmetni projekt</w:t>
      </w:r>
    </w:p>
    <w:p w14:paraId="0DD7C619" w14:textId="77777777" w:rsidR="009565E7" w:rsidRDefault="00000000">
      <w:pPr>
        <w:numPr>
          <w:ilvl w:val="0"/>
          <w:numId w:val="10"/>
        </w:numPr>
        <w:tabs>
          <w:tab w:val="left" w:pos="426"/>
        </w:tabs>
        <w:spacing w:before="120" w:after="120"/>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imati izrađenu svu potrebnu dokumentaciju i/ili ishođene sve akte od strane nadležnih upravnih tijela koja se odnosi na predmetno ulaganje sukladno svim primjenjivim propisima koji uređuju ta područja (područje gradnje i prostornog uređenja, zaštite okoliša, voda, šumarstva, obnovljivih izvora energije, veterinarstva i sva ostala primjenjiva područja). </w:t>
      </w:r>
    </w:p>
    <w:p w14:paraId="29D75A57" w14:textId="77777777" w:rsidR="009565E7" w:rsidRPr="00AA73A7" w:rsidRDefault="00000000">
      <w:pPr>
        <w:spacing w:before="120" w:after="120"/>
        <w:ind w:left="426"/>
        <w:jc w:val="both"/>
        <w:rPr>
          <w:rFonts w:ascii="Times New Roman" w:eastAsia="Calibri" w:hAnsi="Times New Roman" w:cs="Times New Roman"/>
          <w:sz w:val="24"/>
          <w:szCs w:val="24"/>
          <w:u w:val="single"/>
          <w:lang w:eastAsia="ar-SA"/>
        </w:rPr>
      </w:pPr>
      <w:r w:rsidRPr="00AA73A7">
        <w:rPr>
          <w:rFonts w:ascii="Times New Roman" w:eastAsia="Calibri" w:hAnsi="Times New Roman" w:cs="Times New Roman"/>
          <w:sz w:val="24"/>
          <w:szCs w:val="24"/>
          <w:u w:val="single"/>
          <w:lang w:eastAsia="ar-SA"/>
        </w:rPr>
        <w:t xml:space="preserve">Iznimno, u slučaju da korisnik u trenutku podnošenja zahtjeva za potporu na ovaj Natječaj nema ishođene akte od strane nadležnih upravnih tijela, u skladu s prilogom I. ovog Natječaja, koji se odnose na predmetno ulaganje sukladno svim primjenjivim propisima koji uređuju ta područja, obvezan je iste ishoditi i dostaviti najkasnije tijekom postupka dodjele sredstava u Agenciju za plaćanja.   </w:t>
      </w:r>
    </w:p>
    <w:p w14:paraId="45B18A5B" w14:textId="77777777" w:rsidR="009565E7" w:rsidRPr="00AA73A7" w:rsidRDefault="00000000">
      <w:pPr>
        <w:numPr>
          <w:ilvl w:val="0"/>
          <w:numId w:val="10"/>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AA73A7">
        <w:rPr>
          <w:rFonts w:ascii="Times New Roman" w:eastAsia="Calibri" w:hAnsi="Times New Roman" w:cs="Times New Roman"/>
          <w:sz w:val="24"/>
          <w:szCs w:val="24"/>
          <w:lang w:eastAsia="ar-SA"/>
        </w:rPr>
        <w:t>korisnik mora biti vlasnik nekretnine koja je predmet ulaganja ili dokazati pravni interes nad nekretninom koja je predmet ulaganja</w:t>
      </w:r>
    </w:p>
    <w:p w14:paraId="47159B3A" w14:textId="77777777" w:rsidR="009565E7" w:rsidRDefault="00000000">
      <w:pPr>
        <w:pStyle w:val="Odlomakpopisa"/>
        <w:numPr>
          <w:ilvl w:val="0"/>
          <w:numId w:val="10"/>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građevina koja je predmet ulaganja mora biti postojeća (legalna) u skladu s propisima kojima se uređuje gradnja</w:t>
      </w:r>
    </w:p>
    <w:p w14:paraId="22F0D591" w14:textId="77777777" w:rsidR="009565E7" w:rsidRDefault="00000000">
      <w:pPr>
        <w:pStyle w:val="Odlomakpopisa"/>
        <w:numPr>
          <w:ilvl w:val="0"/>
          <w:numId w:val="10"/>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provodi se u naselju s najviše 25.000 stanovnika prema popisu DZS 2021. </w:t>
      </w:r>
    </w:p>
    <w:p w14:paraId="0C3DD8D2" w14:textId="77777777" w:rsidR="009565E7" w:rsidRDefault="009565E7">
      <w:pPr>
        <w:ind w:left="360"/>
        <w:jc w:val="both"/>
        <w:rPr>
          <w:rFonts w:ascii="Times New Roman" w:eastAsia="Calibri" w:hAnsi="Times New Roman" w:cs="Times New Roman"/>
          <w:sz w:val="24"/>
          <w:szCs w:val="24"/>
          <w:lang w:eastAsia="ar-SA"/>
        </w:rPr>
      </w:pPr>
    </w:p>
    <w:p w14:paraId="3BB3AC28" w14:textId="77777777" w:rsidR="009565E7" w:rsidRDefault="009565E7">
      <w:pPr>
        <w:pStyle w:val="Odlomakpopisa"/>
        <w:ind w:left="0"/>
        <w:jc w:val="both"/>
        <w:rPr>
          <w:rFonts w:ascii="Times New Roman" w:hAnsi="Times New Roman" w:cs="Times New Roman"/>
          <w:sz w:val="24"/>
          <w:szCs w:val="24"/>
        </w:rPr>
      </w:pPr>
    </w:p>
    <w:p w14:paraId="76E05963" w14:textId="77777777" w:rsidR="009565E7" w:rsidRDefault="00000000">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Provođenje projekta na području LAG-a (uvjet iz točke 3.)  </w:t>
      </w:r>
    </w:p>
    <w:p w14:paraId="17D22986" w14:textId="77777777" w:rsidR="009565E7" w:rsidRDefault="009565E7">
      <w:pPr>
        <w:jc w:val="both"/>
        <w:rPr>
          <w:rFonts w:ascii="Times New Roman" w:hAnsi="Times New Roman" w:cs="Times New Roman"/>
          <w:sz w:val="24"/>
          <w:szCs w:val="24"/>
        </w:rPr>
      </w:pPr>
    </w:p>
    <w:p w14:paraId="748FA536"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Pod provedbom projekta na području LAG-a podrazumijevaju se sljedeći slučajevi, ovisno o naravi projektne aktivnosti:</w:t>
      </w:r>
    </w:p>
    <w:p w14:paraId="45C1F6E9" w14:textId="77777777" w:rsidR="009565E7" w:rsidRDefault="009565E7" w:rsidP="00FA413B">
      <w:pPr>
        <w:jc w:val="both"/>
        <w:rPr>
          <w:rFonts w:ascii="Times New Roman" w:hAnsi="Times New Roman" w:cs="Times New Roman"/>
          <w:sz w:val="24"/>
          <w:szCs w:val="24"/>
        </w:rPr>
      </w:pPr>
    </w:p>
    <w:p w14:paraId="3D2A30DF" w14:textId="50FBFB88" w:rsidR="009565E7" w:rsidRPr="00BC5478" w:rsidRDefault="00000000" w:rsidP="003D5ABD">
      <w:pPr>
        <w:pStyle w:val="Odlomakpopisa"/>
        <w:numPr>
          <w:ilvl w:val="0"/>
          <w:numId w:val="20"/>
        </w:numPr>
        <w:spacing w:after="120"/>
        <w:jc w:val="both"/>
        <w:rPr>
          <w:rFonts w:ascii="Times New Roman" w:hAnsi="Times New Roman" w:cs="Times New Roman"/>
          <w:sz w:val="24"/>
          <w:szCs w:val="24"/>
        </w:rPr>
      </w:pPr>
      <w:r w:rsidRPr="00BC5478">
        <w:rPr>
          <w:rFonts w:ascii="Times New Roman" w:hAnsi="Times New Roman" w:cs="Times New Roman"/>
          <w:sz w:val="24"/>
          <w:szCs w:val="24"/>
        </w:rPr>
        <w:t xml:space="preserve">U slučaju da se jedna od projektnih aktivnosti odnosi na ulaganja u nepokretnu imovinu (kao što je građenje i/ili opremanje građevina, ulaganje u zemljište, lokacijom ulaganja smatra se katastarska čestica lokacije ulaganja u skladu s projektno-tehničkom dokumentacijom. </w:t>
      </w:r>
    </w:p>
    <w:p w14:paraId="66A82301" w14:textId="08AD6ABF" w:rsidR="003D5ABD" w:rsidRPr="00BC5478" w:rsidRDefault="00000000" w:rsidP="003D5ABD">
      <w:pPr>
        <w:pStyle w:val="box461370"/>
        <w:widowControl w:val="0"/>
        <w:numPr>
          <w:ilvl w:val="0"/>
          <w:numId w:val="20"/>
        </w:numPr>
        <w:tabs>
          <w:tab w:val="left" w:pos="284"/>
        </w:tabs>
        <w:ind w:left="714" w:hanging="357"/>
        <w:jc w:val="both"/>
        <w:textAlignment w:val="baseline"/>
      </w:pPr>
      <w:r w:rsidRPr="00BC5478">
        <w:t>U slučaju da se jedna od projektnih aktivnosti sastoji od ulaganja u pokretnu imovinu (kao što je ulaganje u opremu, gospodarsko vozilo, alate, strojeve) lokacijom ulaganja smatra se katastarska čestica na kojoj se pokretna imovina trajno nalazi.</w:t>
      </w:r>
      <w:r w:rsidR="00C671DD" w:rsidRPr="00BC5478">
        <w:br/>
      </w:r>
    </w:p>
    <w:p w14:paraId="52B2973D" w14:textId="4C159615" w:rsidR="009565E7" w:rsidRPr="00BC5478" w:rsidRDefault="00000000" w:rsidP="003D5ABD">
      <w:pPr>
        <w:pStyle w:val="box461370"/>
        <w:widowControl w:val="0"/>
        <w:numPr>
          <w:ilvl w:val="0"/>
          <w:numId w:val="20"/>
        </w:numPr>
        <w:tabs>
          <w:tab w:val="left" w:pos="284"/>
        </w:tabs>
        <w:ind w:left="714" w:hanging="357"/>
        <w:jc w:val="both"/>
        <w:textAlignment w:val="baseline"/>
      </w:pPr>
      <w:r w:rsidRPr="00BC5478">
        <w:t>U slučaju provođenja projektnih aktivnosti nematerijalne naravi (kao što je studijsko putovanje, radionica, edukacija i slične aktivnosti) smatra se područje na kojem se događaju projektne aktivnosti. Iznimno od navedenog, u partnerskim projektima, provedba projektnih aktivnosti nematerijalne naravi, može biti i izvan područja LAG-a, ali samo ako se time izravno doprinosi ostvarenju cilja projekta.</w:t>
      </w:r>
    </w:p>
    <w:p w14:paraId="2860EEF4" w14:textId="77777777" w:rsidR="009565E7" w:rsidRDefault="009565E7">
      <w:pPr>
        <w:pStyle w:val="Odlomakpopisa"/>
        <w:tabs>
          <w:tab w:val="left" w:pos="284"/>
        </w:tabs>
        <w:spacing w:after="160"/>
        <w:ind w:left="0"/>
        <w:jc w:val="both"/>
        <w:rPr>
          <w:rFonts w:ascii="Times New Roman" w:eastAsia="Calibri" w:hAnsi="Times New Roman" w:cs="Times New Roman"/>
          <w:sz w:val="24"/>
          <w:szCs w:val="24"/>
          <w:lang w:eastAsia="ar-SA"/>
        </w:rPr>
      </w:pPr>
    </w:p>
    <w:p w14:paraId="29BBE0C8" w14:textId="732D8E96" w:rsidR="009565E7" w:rsidRPr="00CC3FCD" w:rsidRDefault="00000000">
      <w:pPr>
        <w:pStyle w:val="Naslov2"/>
        <w:spacing w:after="240"/>
        <w:ind w:left="578" w:hanging="578"/>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bookmarkStart w:id="114" w:name="_Toc181882440"/>
      <w:bookmarkStart w:id="115" w:name="_Toc206503385"/>
      <w:r w:rsidRPr="00CC3FCD">
        <w:rPr>
          <w:rFonts w:ascii="Times New Roman" w:hAnsi="Times New Roman" w:cs="Times New Roman"/>
          <w:b/>
          <w:color w:val="auto"/>
          <w:sz w:val="24"/>
          <w:szCs w:val="24"/>
        </w:rPr>
        <w:t>Vrsta prihvatljivih</w:t>
      </w:r>
      <w:r w:rsidR="00CD47A6" w:rsidRPr="00CC3FCD">
        <w:rPr>
          <w:rFonts w:ascii="Times New Roman" w:hAnsi="Times New Roman" w:cs="Times New Roman"/>
          <w:b/>
          <w:color w:val="auto"/>
          <w:sz w:val="24"/>
          <w:szCs w:val="24"/>
        </w:rPr>
        <w:t xml:space="preserve"> projekata i </w:t>
      </w:r>
      <w:r w:rsidRPr="00CC3FCD">
        <w:rPr>
          <w:rFonts w:ascii="Times New Roman" w:hAnsi="Times New Roman" w:cs="Times New Roman"/>
          <w:b/>
          <w:color w:val="auto"/>
          <w:sz w:val="24"/>
          <w:szCs w:val="24"/>
        </w:rPr>
        <w:t>aktivnosti</w:t>
      </w:r>
      <w:bookmarkEnd w:id="114"/>
      <w:bookmarkEnd w:id="115"/>
      <w:r w:rsidRPr="00CC3FCD">
        <w:rPr>
          <w:rFonts w:ascii="Times New Roman" w:hAnsi="Times New Roman" w:cs="Times New Roman"/>
          <w:b/>
          <w:color w:val="auto"/>
          <w:sz w:val="24"/>
          <w:szCs w:val="24"/>
        </w:rPr>
        <w:t xml:space="preserve">        </w:t>
      </w:r>
    </w:p>
    <w:p w14:paraId="5B85BE0B" w14:textId="5364146F" w:rsidR="00053B46" w:rsidRPr="0066179A" w:rsidRDefault="00053B46" w:rsidP="00053B46">
      <w:pPr>
        <w:jc w:val="both"/>
        <w:rPr>
          <w:rFonts w:ascii="Times New Roman" w:hAnsi="Times New Roman" w:cs="Times New Roman"/>
          <w:sz w:val="24"/>
          <w:szCs w:val="24"/>
        </w:rPr>
      </w:pPr>
      <w:r w:rsidRPr="0066179A">
        <w:rPr>
          <w:rFonts w:ascii="Times New Roman" w:hAnsi="Times New Roman" w:cs="Times New Roman"/>
          <w:sz w:val="24"/>
          <w:szCs w:val="24"/>
        </w:rPr>
        <w:t xml:space="preserve">Potpora se dodjeljuje u obliku bespovratnih financijskih sredstava za </w:t>
      </w:r>
      <w:r w:rsidR="007C5A61" w:rsidRPr="0066179A">
        <w:rPr>
          <w:rFonts w:ascii="Times New Roman" w:hAnsi="Times New Roman" w:cs="Times New Roman"/>
          <w:sz w:val="24"/>
          <w:szCs w:val="24"/>
        </w:rPr>
        <w:t>sve</w:t>
      </w:r>
      <w:r w:rsidRPr="0066179A">
        <w:rPr>
          <w:rFonts w:ascii="Times New Roman" w:hAnsi="Times New Roman" w:cs="Times New Roman"/>
          <w:sz w:val="24"/>
          <w:szCs w:val="24"/>
        </w:rPr>
        <w:t xml:space="preserve"> prihvatljive aktivnosti u </w:t>
      </w:r>
      <w:r w:rsidR="007C5A61" w:rsidRPr="0066179A">
        <w:rPr>
          <w:rFonts w:ascii="Times New Roman" w:hAnsi="Times New Roman" w:cs="Times New Roman"/>
          <w:sz w:val="24"/>
          <w:szCs w:val="24"/>
        </w:rPr>
        <w:t xml:space="preserve">koje doprinose jačanju </w:t>
      </w:r>
      <w:r w:rsidRPr="0066179A">
        <w:rPr>
          <w:rFonts w:ascii="Times New Roman" w:hAnsi="Times New Roman" w:cs="Times New Roman"/>
          <w:sz w:val="24"/>
          <w:szCs w:val="24"/>
        </w:rPr>
        <w:t>ruralne društveno-ekonomske</w:t>
      </w:r>
      <w:r w:rsidR="007C5A61" w:rsidRPr="0066179A">
        <w:rPr>
          <w:rFonts w:ascii="Times New Roman" w:hAnsi="Times New Roman" w:cs="Times New Roman"/>
          <w:sz w:val="24"/>
          <w:szCs w:val="24"/>
        </w:rPr>
        <w:t xml:space="preserve"> i komunalne </w:t>
      </w:r>
      <w:r w:rsidRPr="0066179A">
        <w:rPr>
          <w:rFonts w:ascii="Times New Roman" w:hAnsi="Times New Roman" w:cs="Times New Roman"/>
          <w:sz w:val="24"/>
          <w:szCs w:val="24"/>
        </w:rPr>
        <w:t>infrastrukture, te pokretanj</w:t>
      </w:r>
      <w:r w:rsidR="007C5A61" w:rsidRPr="0066179A">
        <w:rPr>
          <w:rFonts w:ascii="Times New Roman" w:hAnsi="Times New Roman" w:cs="Times New Roman"/>
          <w:sz w:val="24"/>
          <w:szCs w:val="24"/>
        </w:rPr>
        <w:t>u</w:t>
      </w:r>
      <w:r w:rsidRPr="0066179A">
        <w:rPr>
          <w:rFonts w:ascii="Times New Roman" w:hAnsi="Times New Roman" w:cs="Times New Roman"/>
          <w:sz w:val="24"/>
          <w:szCs w:val="24"/>
        </w:rPr>
        <w:t>, poboljšanj</w:t>
      </w:r>
      <w:r w:rsidR="007C5A61" w:rsidRPr="0066179A">
        <w:rPr>
          <w:rFonts w:ascii="Times New Roman" w:hAnsi="Times New Roman" w:cs="Times New Roman"/>
          <w:sz w:val="24"/>
          <w:szCs w:val="24"/>
        </w:rPr>
        <w:t>u</w:t>
      </w:r>
      <w:r w:rsidRPr="0066179A">
        <w:rPr>
          <w:rFonts w:ascii="Times New Roman" w:hAnsi="Times New Roman" w:cs="Times New Roman"/>
          <w:sz w:val="24"/>
          <w:szCs w:val="24"/>
        </w:rPr>
        <w:t xml:space="preserve"> i</w:t>
      </w:r>
      <w:r w:rsidR="007C5A61" w:rsidRPr="0066179A">
        <w:rPr>
          <w:rFonts w:ascii="Times New Roman" w:hAnsi="Times New Roman" w:cs="Times New Roman"/>
          <w:sz w:val="24"/>
          <w:szCs w:val="24"/>
        </w:rPr>
        <w:t xml:space="preserve"> jačanju javnih</w:t>
      </w:r>
      <w:r w:rsidRPr="0066179A">
        <w:rPr>
          <w:rFonts w:ascii="Times New Roman" w:hAnsi="Times New Roman" w:cs="Times New Roman"/>
          <w:sz w:val="24"/>
          <w:szCs w:val="24"/>
        </w:rPr>
        <w:t xml:space="preserve"> lokalnih usluga za ruralno stanovništvo.</w:t>
      </w:r>
    </w:p>
    <w:p w14:paraId="34D8A11C" w14:textId="43338B9D" w:rsidR="00053B46" w:rsidRDefault="00053B46" w:rsidP="00053B46">
      <w:pPr>
        <w:jc w:val="both"/>
        <w:rPr>
          <w:rFonts w:ascii="Times New Roman" w:hAnsi="Times New Roman" w:cs="Times New Roman"/>
          <w:sz w:val="24"/>
          <w:szCs w:val="24"/>
        </w:rPr>
      </w:pPr>
      <w:r w:rsidRPr="0066179A">
        <w:rPr>
          <w:rFonts w:ascii="Times New Roman" w:hAnsi="Times New Roman" w:cs="Times New Roman"/>
          <w:sz w:val="24"/>
          <w:szCs w:val="24"/>
        </w:rPr>
        <w:t>Prihvatljive vrste projekata koje uključuju građenje (uključujući rekonstrukciju i/ili adaptaciju) i/ili opremanje, edukacijsko-informativne aktivnosti, promotivne</w:t>
      </w:r>
      <w:r w:rsidR="0066179A">
        <w:rPr>
          <w:rFonts w:ascii="Times New Roman" w:hAnsi="Times New Roman" w:cs="Times New Roman"/>
          <w:sz w:val="24"/>
          <w:szCs w:val="24"/>
        </w:rPr>
        <w:t xml:space="preserve"> i druge</w:t>
      </w:r>
      <w:r w:rsidRPr="0066179A">
        <w:rPr>
          <w:rFonts w:ascii="Times New Roman" w:hAnsi="Times New Roman" w:cs="Times New Roman"/>
          <w:sz w:val="24"/>
          <w:szCs w:val="24"/>
        </w:rPr>
        <w:t xml:space="preserve"> aktivnosti, u svrhu</w:t>
      </w:r>
      <w:r w:rsidR="0066179A">
        <w:rPr>
          <w:rFonts w:ascii="Times New Roman" w:hAnsi="Times New Roman" w:cs="Times New Roman"/>
          <w:sz w:val="24"/>
          <w:szCs w:val="24"/>
        </w:rPr>
        <w:t xml:space="preserve"> razvoja nedostajućih ili nedostatnih usluga i infrastrukture kao i ulaganja u infrastrukturu koju koristi veći broj korisnika i to:</w:t>
      </w:r>
    </w:p>
    <w:p w14:paraId="2960A193" w14:textId="77777777" w:rsidR="00797943" w:rsidRPr="0066179A" w:rsidRDefault="00797943" w:rsidP="00053B46">
      <w:pPr>
        <w:jc w:val="both"/>
        <w:rPr>
          <w:rFonts w:ascii="Times New Roman" w:hAnsi="Times New Roman" w:cs="Times New Roman"/>
          <w:sz w:val="24"/>
          <w:szCs w:val="24"/>
        </w:rPr>
      </w:pPr>
    </w:p>
    <w:p w14:paraId="6ECD803C" w14:textId="66AC10A5" w:rsidR="000825F8" w:rsidRPr="00375117" w:rsidRDefault="000825F8" w:rsidP="00375117">
      <w:pPr>
        <w:pStyle w:val="Odlomakpopisa"/>
        <w:numPr>
          <w:ilvl w:val="0"/>
          <w:numId w:val="53"/>
        </w:numPr>
        <w:suppressAutoHyphens w:val="0"/>
        <w:jc w:val="both"/>
        <w:rPr>
          <w:rFonts w:ascii="Times New Roman" w:hAnsi="Times New Roman" w:cs="Times New Roman"/>
          <w:b/>
          <w:color w:val="000000" w:themeColor="text1"/>
          <w:sz w:val="24"/>
          <w:szCs w:val="24"/>
          <w:u w:val="single"/>
        </w:rPr>
      </w:pPr>
      <w:r w:rsidRPr="00375117">
        <w:rPr>
          <w:rFonts w:ascii="Times New Roman" w:hAnsi="Times New Roman" w:cs="Times New Roman"/>
          <w:b/>
          <w:color w:val="000000" w:themeColor="text1"/>
          <w:sz w:val="24"/>
          <w:szCs w:val="24"/>
          <w:u w:val="single"/>
        </w:rPr>
        <w:t>Ulaganja u odgojno-obrazovne i zdravstveno-socijalne namjene</w:t>
      </w:r>
    </w:p>
    <w:p w14:paraId="5CBD5DDB" w14:textId="6E6EA73D" w:rsidR="000825F8" w:rsidRPr="00E25A46" w:rsidRDefault="000825F8" w:rsidP="00375117">
      <w:pPr>
        <w:pStyle w:val="Odlomakpopis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25A46">
        <w:rPr>
          <w:rFonts w:ascii="Times New Roman" w:hAnsi="Times New Roman" w:cs="Times New Roman"/>
          <w:color w:val="000000" w:themeColor="text1"/>
          <w:sz w:val="24"/>
          <w:szCs w:val="24"/>
        </w:rPr>
        <w:t>dječji vrtići, škole, objekti za djecu</w:t>
      </w:r>
      <w:r>
        <w:rPr>
          <w:rFonts w:ascii="Times New Roman" w:hAnsi="Times New Roman" w:cs="Times New Roman"/>
          <w:color w:val="000000" w:themeColor="text1"/>
          <w:sz w:val="24"/>
          <w:szCs w:val="24"/>
        </w:rPr>
        <w:t xml:space="preserve"> s poteškoćama u razvoju i osjetljivih skupina društva </w:t>
      </w:r>
      <w:r w:rsidRPr="00E25A46">
        <w:rPr>
          <w:rFonts w:ascii="Times New Roman" w:hAnsi="Times New Roman" w:cs="Times New Roman"/>
          <w:color w:val="000000" w:themeColor="text1"/>
          <w:sz w:val="24"/>
          <w:szCs w:val="24"/>
        </w:rPr>
        <w:t>i drugi prateći sadržaji koji olakšavaju život os</w:t>
      </w:r>
      <w:r>
        <w:rPr>
          <w:rFonts w:ascii="Times New Roman" w:hAnsi="Times New Roman" w:cs="Times New Roman"/>
          <w:color w:val="000000" w:themeColor="text1"/>
          <w:sz w:val="24"/>
          <w:szCs w:val="24"/>
        </w:rPr>
        <w:t>jetljivih skupina društva</w:t>
      </w:r>
      <w:r w:rsidRPr="00E25A46">
        <w:rPr>
          <w:rFonts w:ascii="Times New Roman" w:hAnsi="Times New Roman" w:cs="Times New Roman"/>
          <w:color w:val="000000" w:themeColor="text1"/>
          <w:sz w:val="24"/>
          <w:szCs w:val="24"/>
        </w:rPr>
        <w:t>, educiranje stručnog kadra za rad sa</w:t>
      </w:r>
      <w:r>
        <w:rPr>
          <w:rFonts w:ascii="Times New Roman" w:hAnsi="Times New Roman" w:cs="Times New Roman"/>
          <w:color w:val="000000" w:themeColor="text1"/>
          <w:sz w:val="24"/>
          <w:szCs w:val="24"/>
        </w:rPr>
        <w:t xml:space="preserve"> osjetljivim skupinama društva</w:t>
      </w:r>
      <w:r w:rsidRPr="00E25A46">
        <w:rPr>
          <w:rFonts w:ascii="Times New Roman" w:hAnsi="Times New Roman" w:cs="Times New Roman"/>
          <w:color w:val="000000" w:themeColor="text1"/>
          <w:sz w:val="24"/>
          <w:szCs w:val="24"/>
        </w:rPr>
        <w:t>, domovi i ostali prateći sadržaji za starije i nemoćne osobe</w:t>
      </w:r>
      <w:r>
        <w:rPr>
          <w:rFonts w:ascii="Times New Roman" w:hAnsi="Times New Roman" w:cs="Times New Roman"/>
          <w:color w:val="000000" w:themeColor="text1"/>
          <w:sz w:val="24"/>
          <w:szCs w:val="24"/>
        </w:rPr>
        <w:t xml:space="preserve"> i sl.)</w:t>
      </w:r>
    </w:p>
    <w:p w14:paraId="021B375E" w14:textId="2DE1570E" w:rsidR="000825F8" w:rsidRPr="00AA5C14" w:rsidRDefault="000825F8" w:rsidP="00375117">
      <w:pPr>
        <w:pStyle w:val="box461370"/>
        <w:numPr>
          <w:ilvl w:val="0"/>
          <w:numId w:val="53"/>
        </w:numPr>
        <w:rPr>
          <w:b/>
          <w:u w:val="single"/>
        </w:rPr>
      </w:pPr>
      <w:r w:rsidRPr="000825F8">
        <w:rPr>
          <w:b/>
          <w:u w:val="single"/>
        </w:rPr>
        <w:t>Ulaganja u valorizaciju lokalne prirodne, povijesne, kulturne i tradicijske baštine</w:t>
      </w:r>
      <w:r w:rsidRPr="000825F8">
        <w:t xml:space="preserve"> (društveni domovi, </w:t>
      </w:r>
      <w:proofErr w:type="spellStart"/>
      <w:r w:rsidRPr="000825F8">
        <w:t>posjetiteljski</w:t>
      </w:r>
      <w:proofErr w:type="spellEnd"/>
      <w:r w:rsidRPr="000825F8">
        <w:t xml:space="preserve"> centri, interpretacijski centri, kulturni centri, muzeji, poučne staze, tematski putevi i parkovi s pratećom infrastrukturom i sl.)</w:t>
      </w:r>
      <w:r w:rsidR="00AA5C14">
        <w:br/>
      </w:r>
    </w:p>
    <w:p w14:paraId="5E015185" w14:textId="4612672E" w:rsidR="00E23AD2" w:rsidRPr="00AA5C14" w:rsidRDefault="00375117" w:rsidP="00375117">
      <w:pPr>
        <w:pStyle w:val="Odlomakpopisa"/>
        <w:numPr>
          <w:ilvl w:val="0"/>
          <w:numId w:val="53"/>
        </w:numPr>
        <w:tabs>
          <w:tab w:val="left" w:pos="1008"/>
        </w:tabs>
        <w:jc w:val="both"/>
        <w:rPr>
          <w:rFonts w:ascii="Times New Roman" w:hAnsi="Times New Roman" w:cs="Times New Roman"/>
          <w:bCs/>
          <w:sz w:val="24"/>
          <w:szCs w:val="24"/>
        </w:rPr>
      </w:pPr>
      <w:r w:rsidRPr="00AA5C14">
        <w:rPr>
          <w:rFonts w:ascii="Times New Roman" w:hAnsi="Times New Roman" w:cs="Times New Roman"/>
          <w:b/>
          <w:sz w:val="24"/>
          <w:szCs w:val="24"/>
          <w:u w:val="single"/>
        </w:rPr>
        <w:t xml:space="preserve">Ulaganja </w:t>
      </w:r>
      <w:r w:rsidR="00E23AD2" w:rsidRPr="00AA5C14">
        <w:rPr>
          <w:rFonts w:ascii="Times New Roman" w:hAnsi="Times New Roman" w:cs="Times New Roman"/>
          <w:b/>
          <w:sz w:val="24"/>
          <w:szCs w:val="24"/>
          <w:u w:val="single"/>
        </w:rPr>
        <w:t>u sportsko rekreacijske sadržaje i/ili održivu mobilnost</w:t>
      </w:r>
    </w:p>
    <w:p w14:paraId="73A1548C" w14:textId="7EE00FEE" w:rsidR="00E23AD2" w:rsidRPr="00375117" w:rsidRDefault="00E23AD2" w:rsidP="00375117">
      <w:pPr>
        <w:pStyle w:val="Odlomakpopisa"/>
        <w:jc w:val="both"/>
        <w:rPr>
          <w:rFonts w:ascii="Times New Roman" w:hAnsi="Times New Roman" w:cs="Times New Roman"/>
          <w:bCs/>
          <w:sz w:val="24"/>
          <w:szCs w:val="24"/>
        </w:rPr>
      </w:pPr>
      <w:r w:rsidRPr="00AA5C14">
        <w:rPr>
          <w:rFonts w:ascii="Times New Roman" w:hAnsi="Times New Roman" w:cs="Times New Roman"/>
          <w:bCs/>
          <w:sz w:val="24"/>
          <w:szCs w:val="24"/>
        </w:rPr>
        <w:t xml:space="preserve">(sportsko-rekreacijske zone, sportska igrališta, dječja igrališta, fitnes park na otvorenom, </w:t>
      </w:r>
      <w:proofErr w:type="spellStart"/>
      <w:r w:rsidRPr="00AA5C14">
        <w:rPr>
          <w:rFonts w:ascii="Times New Roman" w:hAnsi="Times New Roman" w:cs="Times New Roman"/>
          <w:bCs/>
          <w:sz w:val="24"/>
          <w:szCs w:val="24"/>
        </w:rPr>
        <w:t>skate</w:t>
      </w:r>
      <w:proofErr w:type="spellEnd"/>
      <w:r w:rsidRPr="00AA5C14">
        <w:rPr>
          <w:rFonts w:ascii="Times New Roman" w:hAnsi="Times New Roman" w:cs="Times New Roman"/>
          <w:bCs/>
          <w:sz w:val="24"/>
          <w:szCs w:val="24"/>
        </w:rPr>
        <w:t xml:space="preserve"> park, zip line, šetnice i sl. Ulaganja u održivu mobilnost obuhvaćaju kupnju vozila za prijevoz putnika, ulaganja u pješačke i biciklističke staze i prateću infrastrukturu , a sve u svrhu povezivanja područja i lokalnog stanovništva)</w:t>
      </w:r>
    </w:p>
    <w:p w14:paraId="6E8FBCCE" w14:textId="77777777" w:rsidR="00797943" w:rsidRPr="000825F8" w:rsidRDefault="00797943" w:rsidP="00375117">
      <w:pPr>
        <w:pStyle w:val="Odlomakpopisa"/>
        <w:jc w:val="both"/>
        <w:rPr>
          <w:rFonts w:ascii="Times New Roman" w:hAnsi="Times New Roman" w:cs="Times New Roman"/>
          <w:bCs/>
          <w:sz w:val="24"/>
          <w:szCs w:val="24"/>
        </w:rPr>
      </w:pPr>
    </w:p>
    <w:p w14:paraId="38AD2B80" w14:textId="77777777" w:rsidR="000825F8" w:rsidRDefault="000825F8" w:rsidP="000144F5">
      <w:pPr>
        <w:ind w:left="284"/>
        <w:jc w:val="both"/>
        <w:rPr>
          <w:rFonts w:ascii="Times New Roman" w:hAnsi="Times New Roman" w:cs="Times New Roman"/>
          <w:bCs/>
          <w:sz w:val="24"/>
          <w:szCs w:val="24"/>
        </w:rPr>
      </w:pPr>
    </w:p>
    <w:p w14:paraId="20FC504F" w14:textId="77777777" w:rsidR="000825F8" w:rsidRPr="00E23AD2" w:rsidRDefault="000825F8" w:rsidP="000144F5">
      <w:pPr>
        <w:ind w:left="284"/>
        <w:jc w:val="both"/>
        <w:rPr>
          <w:rFonts w:ascii="Times New Roman" w:hAnsi="Times New Roman" w:cs="Times New Roman"/>
          <w:bCs/>
          <w:sz w:val="24"/>
          <w:szCs w:val="24"/>
        </w:rPr>
      </w:pPr>
    </w:p>
    <w:p w14:paraId="0F357B05" w14:textId="5C5775B4" w:rsidR="00E23AD2" w:rsidRPr="00375117" w:rsidRDefault="00E23AD2" w:rsidP="00375117">
      <w:pPr>
        <w:pStyle w:val="Odlomakpopisa"/>
        <w:numPr>
          <w:ilvl w:val="0"/>
          <w:numId w:val="53"/>
        </w:numPr>
        <w:jc w:val="both"/>
        <w:rPr>
          <w:rFonts w:ascii="Times New Roman" w:hAnsi="Times New Roman" w:cs="Times New Roman"/>
          <w:b/>
          <w:bCs/>
          <w:sz w:val="24"/>
          <w:szCs w:val="24"/>
          <w:u w:val="single"/>
        </w:rPr>
      </w:pPr>
      <w:r w:rsidRPr="00375117">
        <w:rPr>
          <w:rFonts w:ascii="Times New Roman" w:hAnsi="Times New Roman" w:cs="Times New Roman"/>
          <w:b/>
          <w:bCs/>
          <w:sz w:val="24"/>
          <w:szCs w:val="24"/>
          <w:u w:val="single"/>
        </w:rPr>
        <w:t>Komunalna namjena i ostale javne namjene: objekti u vlasništvu JLS-ova/ ili korisnika</w:t>
      </w:r>
    </w:p>
    <w:p w14:paraId="1FBCAA37" w14:textId="6DB35EC8" w:rsidR="00E23AD2" w:rsidRPr="00375117" w:rsidRDefault="00E23AD2" w:rsidP="00375117">
      <w:pPr>
        <w:pStyle w:val="Odlomakpopisa"/>
        <w:jc w:val="both"/>
        <w:rPr>
          <w:rFonts w:ascii="Times New Roman" w:hAnsi="Times New Roman" w:cs="Times New Roman"/>
          <w:b/>
          <w:sz w:val="24"/>
          <w:szCs w:val="24"/>
          <w:u w:val="single"/>
        </w:rPr>
      </w:pPr>
      <w:r w:rsidRPr="00375117">
        <w:rPr>
          <w:rFonts w:ascii="Times New Roman" w:hAnsi="Times New Roman" w:cs="Times New Roman"/>
          <w:bCs/>
          <w:sz w:val="24"/>
          <w:szCs w:val="24"/>
        </w:rPr>
        <w:t xml:space="preserve">(ulaganja u komunalnu i urbanu opremu – npr. drvene kućice/štandovi, klupe, nadstrešnice, </w:t>
      </w:r>
      <w:proofErr w:type="spellStart"/>
      <w:r w:rsidRPr="00375117">
        <w:rPr>
          <w:rFonts w:ascii="Times New Roman" w:hAnsi="Times New Roman" w:cs="Times New Roman"/>
          <w:bCs/>
          <w:sz w:val="24"/>
          <w:szCs w:val="24"/>
        </w:rPr>
        <w:t>odvojnici</w:t>
      </w:r>
      <w:proofErr w:type="spellEnd"/>
      <w:r w:rsidRPr="00375117">
        <w:rPr>
          <w:rFonts w:ascii="Times New Roman" w:hAnsi="Times New Roman" w:cs="Times New Roman"/>
          <w:bCs/>
          <w:sz w:val="24"/>
          <w:szCs w:val="24"/>
        </w:rPr>
        <w:t xml:space="preserve">, oprema za oglašavanje, cvijetnjaci, strojevi i oprema za pružanje komunalnih usluga, parkirališta, pješačke površine, trgovi, javne zelene površine, tržnice i </w:t>
      </w:r>
      <w:proofErr w:type="spellStart"/>
      <w:r w:rsidRPr="00375117">
        <w:rPr>
          <w:rFonts w:ascii="Times New Roman" w:hAnsi="Times New Roman" w:cs="Times New Roman"/>
          <w:bCs/>
          <w:sz w:val="24"/>
          <w:szCs w:val="24"/>
        </w:rPr>
        <w:t>sl</w:t>
      </w:r>
      <w:proofErr w:type="spellEnd"/>
      <w:r w:rsidRPr="00375117">
        <w:rPr>
          <w:rFonts w:ascii="Times New Roman" w:hAnsi="Times New Roman" w:cs="Times New Roman"/>
          <w:bCs/>
          <w:sz w:val="24"/>
          <w:szCs w:val="24"/>
        </w:rPr>
        <w:t>)</w:t>
      </w:r>
    </w:p>
    <w:p w14:paraId="23DAB5DB" w14:textId="77777777" w:rsidR="00E23AD2" w:rsidRPr="00375117" w:rsidRDefault="00E23AD2" w:rsidP="00375117">
      <w:pPr>
        <w:ind w:left="360"/>
        <w:jc w:val="both"/>
        <w:rPr>
          <w:rFonts w:ascii="Times New Roman" w:hAnsi="Times New Roman" w:cs="Times New Roman"/>
          <w:b/>
          <w:sz w:val="24"/>
          <w:szCs w:val="24"/>
          <w:u w:val="single"/>
        </w:rPr>
      </w:pPr>
    </w:p>
    <w:p w14:paraId="7E37D848" w14:textId="4BA9C453" w:rsidR="0066179A" w:rsidRDefault="0066179A" w:rsidP="0066179A">
      <w:pPr>
        <w:jc w:val="both"/>
        <w:rPr>
          <w:rFonts w:ascii="Times New Roman" w:hAnsi="Times New Roman" w:cs="Times New Roman"/>
          <w:sz w:val="24"/>
          <w:szCs w:val="24"/>
        </w:rPr>
      </w:pPr>
      <w:r w:rsidRPr="0066179A">
        <w:rPr>
          <w:rFonts w:ascii="Times New Roman" w:hAnsi="Times New Roman" w:cs="Times New Roman"/>
          <w:sz w:val="24"/>
          <w:szCs w:val="24"/>
        </w:rPr>
        <w:t xml:space="preserve">Potpora se dodjeljuje u obliku bespovratnih financijskih sredstava za sve </w:t>
      </w:r>
      <w:r w:rsidRPr="001E0E15">
        <w:rPr>
          <w:rFonts w:ascii="Times New Roman" w:hAnsi="Times New Roman" w:cs="Times New Roman"/>
          <w:b/>
          <w:bCs/>
          <w:sz w:val="24"/>
          <w:szCs w:val="24"/>
          <w:u w:val="single"/>
        </w:rPr>
        <w:t>prihvatljive aktivnosti</w:t>
      </w:r>
      <w:r w:rsidRPr="0066179A">
        <w:rPr>
          <w:rFonts w:ascii="Times New Roman" w:hAnsi="Times New Roman" w:cs="Times New Roman"/>
          <w:sz w:val="24"/>
          <w:szCs w:val="24"/>
        </w:rPr>
        <w:t xml:space="preserve">  koje doprinose jačanju ruralne društveno-ekonomske i komunalne infrastrukture, te pokretanju, poboljšanju i jačanju javnih lokalnih usluga za ruralno stanovništvo</w:t>
      </w:r>
      <w:r w:rsidR="00CD47A6">
        <w:rPr>
          <w:rFonts w:ascii="Times New Roman" w:hAnsi="Times New Roman" w:cs="Times New Roman"/>
          <w:sz w:val="24"/>
          <w:szCs w:val="24"/>
        </w:rPr>
        <w:t xml:space="preserve"> to u svrhu:</w:t>
      </w:r>
    </w:p>
    <w:p w14:paraId="6E6B9CFB" w14:textId="77777777" w:rsidR="00CD47A6" w:rsidRDefault="00CD47A6" w:rsidP="0066179A">
      <w:pPr>
        <w:jc w:val="both"/>
        <w:rPr>
          <w:rFonts w:ascii="Times New Roman" w:hAnsi="Times New Roman" w:cs="Times New Roman"/>
          <w:sz w:val="24"/>
          <w:szCs w:val="24"/>
        </w:rPr>
      </w:pPr>
    </w:p>
    <w:p w14:paraId="058ACE57" w14:textId="2EB57F1D" w:rsidR="00CD47A6" w:rsidRDefault="00375117" w:rsidP="00CD47A6">
      <w:pPr>
        <w:pStyle w:val="Odlomakpopis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w:t>
      </w:r>
      <w:r w:rsidR="00CD47A6">
        <w:rPr>
          <w:rFonts w:ascii="Times New Roman" w:hAnsi="Times New Roman" w:cs="Times New Roman"/>
          <w:sz w:val="24"/>
          <w:szCs w:val="24"/>
        </w:rPr>
        <w:t>Ulaganja u rekonstrukciju ( sa ili bez opremanja )</w:t>
      </w:r>
    </w:p>
    <w:p w14:paraId="66A26B98" w14:textId="03DA596D" w:rsidR="00CD47A6" w:rsidRDefault="00375117" w:rsidP="00CD47A6">
      <w:pPr>
        <w:pStyle w:val="Odlomakpopis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w:t>
      </w:r>
      <w:r w:rsidR="00CD47A6">
        <w:rPr>
          <w:rFonts w:ascii="Times New Roman" w:hAnsi="Times New Roman" w:cs="Times New Roman"/>
          <w:sz w:val="24"/>
          <w:szCs w:val="24"/>
        </w:rPr>
        <w:t xml:space="preserve">Ulaganja u gradnju ( sa ili bez opremanja </w:t>
      </w:r>
    </w:p>
    <w:p w14:paraId="3B1A485F" w14:textId="6AA54E90" w:rsidR="00CD47A6" w:rsidRDefault="00375117" w:rsidP="00CD47A6">
      <w:pPr>
        <w:pStyle w:val="Odlomakpopis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w:t>
      </w:r>
      <w:r w:rsidR="00CD47A6">
        <w:rPr>
          <w:rFonts w:ascii="Times New Roman" w:hAnsi="Times New Roman" w:cs="Times New Roman"/>
          <w:sz w:val="24"/>
          <w:szCs w:val="24"/>
        </w:rPr>
        <w:t>Ulaganja u održavanje ( sa ili bez opremanja )</w:t>
      </w:r>
    </w:p>
    <w:p w14:paraId="13947877" w14:textId="33B39C82" w:rsidR="00CD47A6" w:rsidRDefault="00375117" w:rsidP="00CD47A6">
      <w:pPr>
        <w:pStyle w:val="Odlomakpopis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w:t>
      </w:r>
      <w:r w:rsidR="00CD47A6">
        <w:rPr>
          <w:rFonts w:ascii="Times New Roman" w:hAnsi="Times New Roman" w:cs="Times New Roman"/>
          <w:sz w:val="24"/>
          <w:szCs w:val="24"/>
        </w:rPr>
        <w:t>Ulaganja u nabavku opreme i/ ili gospodarskih  vozila</w:t>
      </w:r>
    </w:p>
    <w:p w14:paraId="73FCE837" w14:textId="0C8807BD" w:rsidR="00CD47A6" w:rsidRDefault="00375117" w:rsidP="00CD47A6">
      <w:pPr>
        <w:pStyle w:val="Odlomakpopis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w:t>
      </w:r>
      <w:r w:rsidR="00CD47A6">
        <w:rPr>
          <w:rFonts w:ascii="Times New Roman" w:hAnsi="Times New Roman" w:cs="Times New Roman"/>
          <w:sz w:val="24"/>
          <w:szCs w:val="24"/>
        </w:rPr>
        <w:t>Marketinške i /ili promotivne aktivnosti</w:t>
      </w:r>
    </w:p>
    <w:p w14:paraId="5808FBEF" w14:textId="71D0E7CD" w:rsidR="00CD47A6" w:rsidRDefault="00CD47A6" w:rsidP="00CD47A6">
      <w:pPr>
        <w:pStyle w:val="Odlomakpopis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Edukacijske i/ili informativne aktivnosti</w:t>
      </w:r>
    </w:p>
    <w:p w14:paraId="7F1D716A" w14:textId="15889BF6" w:rsidR="00CD47A6" w:rsidRDefault="00CD47A6" w:rsidP="00375117">
      <w:pPr>
        <w:pStyle w:val="Odlomakpopisa"/>
        <w:numPr>
          <w:ilvl w:val="1"/>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Ulaganje u digitalizaciju </w:t>
      </w:r>
      <w:r w:rsidR="006F6724">
        <w:rPr>
          <w:rFonts w:ascii="Times New Roman" w:hAnsi="Times New Roman" w:cs="Times New Roman"/>
          <w:sz w:val="24"/>
          <w:szCs w:val="24"/>
        </w:rPr>
        <w:t xml:space="preserve">javnih sadržaja i /ili usluga kao </w:t>
      </w:r>
      <w:r>
        <w:rPr>
          <w:rFonts w:ascii="Times New Roman" w:hAnsi="Times New Roman" w:cs="Times New Roman"/>
          <w:sz w:val="24"/>
          <w:szCs w:val="24"/>
        </w:rPr>
        <w:t xml:space="preserve">i u sustave za proizvodnju energije </w:t>
      </w:r>
      <w:r w:rsidR="00375117">
        <w:rPr>
          <w:rFonts w:ascii="Times New Roman" w:hAnsi="Times New Roman" w:cs="Times New Roman"/>
          <w:sz w:val="24"/>
          <w:szCs w:val="24"/>
        </w:rPr>
        <w:t xml:space="preserve"> </w:t>
      </w:r>
      <w:r>
        <w:rPr>
          <w:rFonts w:ascii="Times New Roman" w:hAnsi="Times New Roman" w:cs="Times New Roman"/>
          <w:sz w:val="24"/>
          <w:szCs w:val="24"/>
        </w:rPr>
        <w:t xml:space="preserve">iz obnovljivih izvora za vlastite potrebe s pripadajućom infrastrukturom </w:t>
      </w:r>
    </w:p>
    <w:p w14:paraId="7DC362D8" w14:textId="599D8F56" w:rsidR="00591A35" w:rsidRDefault="00375117" w:rsidP="00CD47A6">
      <w:pPr>
        <w:pStyle w:val="Odlomakpopis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w:t>
      </w:r>
      <w:r w:rsidR="006F6724">
        <w:rPr>
          <w:rFonts w:ascii="Times New Roman" w:hAnsi="Times New Roman" w:cs="Times New Roman"/>
          <w:sz w:val="24"/>
          <w:szCs w:val="24"/>
        </w:rPr>
        <w:t>Aktivnosti kojima se implementira zajedničko djelovanje stanovnika područja, odnosno izravno sudjelovanje stanovnika u aktivnostima (zajedničko čišćenje okoliša,</w:t>
      </w:r>
      <w:r w:rsidR="00B10B5F">
        <w:rPr>
          <w:rFonts w:ascii="Times New Roman" w:hAnsi="Times New Roman" w:cs="Times New Roman"/>
          <w:sz w:val="24"/>
          <w:szCs w:val="24"/>
        </w:rPr>
        <w:t xml:space="preserve"> prikupljanje </w:t>
      </w:r>
      <w:proofErr w:type="spellStart"/>
      <w:r w:rsidR="00B10B5F">
        <w:rPr>
          <w:rFonts w:ascii="Times New Roman" w:hAnsi="Times New Roman" w:cs="Times New Roman"/>
          <w:sz w:val="24"/>
          <w:szCs w:val="24"/>
        </w:rPr>
        <w:t>reciklažnog</w:t>
      </w:r>
      <w:proofErr w:type="spellEnd"/>
      <w:r w:rsidR="00B10B5F">
        <w:rPr>
          <w:rFonts w:ascii="Times New Roman" w:hAnsi="Times New Roman" w:cs="Times New Roman"/>
          <w:sz w:val="24"/>
          <w:szCs w:val="24"/>
        </w:rPr>
        <w:t xml:space="preserve"> otpada ,</w:t>
      </w:r>
      <w:r w:rsidR="006F6724">
        <w:rPr>
          <w:rFonts w:ascii="Times New Roman" w:hAnsi="Times New Roman" w:cs="Times New Roman"/>
          <w:sz w:val="24"/>
          <w:szCs w:val="24"/>
        </w:rPr>
        <w:t xml:space="preserve"> obnova tradicijske bašt</w:t>
      </w:r>
      <w:r w:rsidR="00B10B5F">
        <w:rPr>
          <w:rFonts w:ascii="Times New Roman" w:hAnsi="Times New Roman" w:cs="Times New Roman"/>
          <w:sz w:val="24"/>
          <w:szCs w:val="24"/>
        </w:rPr>
        <w:t>i</w:t>
      </w:r>
      <w:r w:rsidR="006F6724">
        <w:rPr>
          <w:rFonts w:ascii="Times New Roman" w:hAnsi="Times New Roman" w:cs="Times New Roman"/>
          <w:sz w:val="24"/>
          <w:szCs w:val="24"/>
        </w:rPr>
        <w:t>ne</w:t>
      </w:r>
      <w:r w:rsidR="00B10B5F">
        <w:rPr>
          <w:rFonts w:ascii="Times New Roman" w:hAnsi="Times New Roman" w:cs="Times New Roman"/>
          <w:sz w:val="24"/>
          <w:szCs w:val="24"/>
        </w:rPr>
        <w:t xml:space="preserve"> i slično)</w:t>
      </w:r>
    </w:p>
    <w:p w14:paraId="28FEBFE3" w14:textId="61E06422" w:rsidR="00053B46" w:rsidRDefault="00375117" w:rsidP="00577755">
      <w:pPr>
        <w:pStyle w:val="Odlomakpopis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w:t>
      </w:r>
      <w:r w:rsidR="00CD47A6" w:rsidRPr="00D116AD">
        <w:rPr>
          <w:rFonts w:ascii="Times New Roman" w:hAnsi="Times New Roman" w:cs="Times New Roman"/>
          <w:sz w:val="24"/>
          <w:szCs w:val="24"/>
        </w:rPr>
        <w:t xml:space="preserve"> troškovi</w:t>
      </w:r>
      <w:r w:rsidR="00CC3FCD" w:rsidRPr="00D116AD">
        <w:rPr>
          <w:rFonts w:ascii="Times New Roman" w:hAnsi="Times New Roman" w:cs="Times New Roman"/>
          <w:sz w:val="24"/>
          <w:szCs w:val="24"/>
        </w:rPr>
        <w:t xml:space="preserve"> vezano uz pripremu i provedbu projekta </w:t>
      </w:r>
      <w:r w:rsidR="00CD47A6" w:rsidRPr="00D116AD">
        <w:rPr>
          <w:rFonts w:ascii="Times New Roman" w:hAnsi="Times New Roman" w:cs="Times New Roman"/>
          <w:sz w:val="24"/>
          <w:szCs w:val="24"/>
        </w:rPr>
        <w:t xml:space="preserve">sukladno članku 15. </w:t>
      </w:r>
      <w:r w:rsidR="00CC3FCD" w:rsidRPr="00D116AD">
        <w:rPr>
          <w:rFonts w:ascii="Times New Roman" w:hAnsi="Times New Roman" w:cs="Times New Roman"/>
          <w:sz w:val="24"/>
          <w:szCs w:val="24"/>
        </w:rPr>
        <w:t>Pravilnika</w:t>
      </w:r>
    </w:p>
    <w:p w14:paraId="26D0C6F2" w14:textId="77777777" w:rsidR="00D116AD" w:rsidRPr="00D116AD" w:rsidRDefault="00D116AD" w:rsidP="00D116AD">
      <w:pPr>
        <w:jc w:val="both"/>
        <w:rPr>
          <w:rFonts w:ascii="Times New Roman" w:hAnsi="Times New Roman" w:cs="Times New Roman"/>
          <w:sz w:val="24"/>
          <w:szCs w:val="24"/>
        </w:rPr>
      </w:pPr>
    </w:p>
    <w:p w14:paraId="50143670" w14:textId="0BCD9BEA" w:rsidR="00053B46" w:rsidRDefault="00053B46" w:rsidP="00053B46">
      <w:pPr>
        <w:jc w:val="both"/>
        <w:rPr>
          <w:rFonts w:ascii="Times New Roman" w:hAnsi="Times New Roman" w:cs="Times New Roman"/>
          <w:sz w:val="24"/>
          <w:szCs w:val="24"/>
        </w:rPr>
      </w:pPr>
      <w:r w:rsidRPr="00B10B5F">
        <w:rPr>
          <w:rFonts w:ascii="Times New Roman" w:hAnsi="Times New Roman" w:cs="Times New Roman"/>
          <w:b/>
          <w:bCs/>
          <w:sz w:val="24"/>
          <w:szCs w:val="24"/>
        </w:rPr>
        <w:t>NAPOMENA</w:t>
      </w:r>
      <w:r>
        <w:rPr>
          <w:rFonts w:ascii="Times New Roman" w:hAnsi="Times New Roman" w:cs="Times New Roman"/>
          <w:sz w:val="24"/>
          <w:szCs w:val="24"/>
        </w:rPr>
        <w:t xml:space="preserve">: </w:t>
      </w:r>
      <w:r w:rsidR="007C5A61">
        <w:rPr>
          <w:rFonts w:ascii="Times New Roman" w:hAnsi="Times New Roman" w:cs="Times New Roman"/>
          <w:sz w:val="24"/>
          <w:szCs w:val="24"/>
        </w:rPr>
        <w:t>M</w:t>
      </w:r>
      <w:r>
        <w:rPr>
          <w:rFonts w:ascii="Times New Roman" w:hAnsi="Times New Roman" w:cs="Times New Roman"/>
          <w:sz w:val="24"/>
          <w:szCs w:val="24"/>
        </w:rPr>
        <w:t>arketinšk</w:t>
      </w:r>
      <w:r w:rsidR="007C5A61">
        <w:rPr>
          <w:rFonts w:ascii="Times New Roman" w:hAnsi="Times New Roman" w:cs="Times New Roman"/>
          <w:sz w:val="24"/>
          <w:szCs w:val="24"/>
        </w:rPr>
        <w:t>o</w:t>
      </w:r>
      <w:r>
        <w:rPr>
          <w:rFonts w:ascii="Times New Roman" w:hAnsi="Times New Roman" w:cs="Times New Roman"/>
          <w:sz w:val="24"/>
          <w:szCs w:val="24"/>
        </w:rPr>
        <w:t>/promotivne aktivnosti i edukacijsko/informativne aktivnosti ne mogu biti jedine aktivnosti u projektu, odnosno moraju biti u kombinaciji s jednom od ostalih aktivnosti</w:t>
      </w:r>
    </w:p>
    <w:p w14:paraId="32A16160" w14:textId="77777777" w:rsidR="003C7C0B" w:rsidRDefault="003C7C0B" w:rsidP="00053B46">
      <w:pPr>
        <w:jc w:val="both"/>
        <w:rPr>
          <w:rFonts w:ascii="Times New Roman" w:hAnsi="Times New Roman" w:cs="Times New Roman"/>
          <w:sz w:val="24"/>
          <w:szCs w:val="24"/>
        </w:rPr>
      </w:pPr>
    </w:p>
    <w:p w14:paraId="73426EF8" w14:textId="534C568E" w:rsidR="00053B46" w:rsidRDefault="00053B46" w:rsidP="00053B46">
      <w:pPr>
        <w:jc w:val="both"/>
        <w:rPr>
          <w:rFonts w:ascii="Times New Roman" w:hAnsi="Times New Roman" w:cs="Times New Roman"/>
          <w:sz w:val="24"/>
          <w:szCs w:val="24"/>
        </w:rPr>
      </w:pPr>
      <w:r w:rsidRPr="005B0BE2">
        <w:rPr>
          <w:rFonts w:ascii="Times New Roman" w:hAnsi="Times New Roman" w:cs="Times New Roman"/>
          <w:b/>
          <w:bCs/>
          <w:sz w:val="24"/>
          <w:szCs w:val="24"/>
        </w:rPr>
        <w:t>Obavezni elementi informiranja i vidljivosti navedeni su u Prilogu 4</w:t>
      </w:r>
      <w:r w:rsidRPr="005B0BE2">
        <w:rPr>
          <w:rFonts w:ascii="Times New Roman" w:hAnsi="Times New Roman" w:cs="Times New Roman"/>
          <w:sz w:val="24"/>
          <w:szCs w:val="24"/>
        </w:rPr>
        <w:t xml:space="preserve"> Pravilnika o provedbi lokalnih razvojnih strategija unutar intervencije 77.06. „Potpora LEADER (CLLD) pristupu iz Strateškog plana zajedničke poljoprivredne politike Republike Hrvatske 2023.-2027. (NN br. 113/2024; u daljnjem tekstu Pravilnik).</w:t>
      </w:r>
    </w:p>
    <w:p w14:paraId="56A804B9" w14:textId="77777777" w:rsidR="00053B46" w:rsidRPr="00ED7D96" w:rsidRDefault="00053B46" w:rsidP="00053B46">
      <w:pPr>
        <w:spacing w:after="120"/>
        <w:jc w:val="both"/>
        <w:rPr>
          <w:rFonts w:ascii="Times New Roman" w:hAnsi="Times New Roman" w:cs="Times New Roman"/>
          <w:b/>
          <w:sz w:val="24"/>
          <w:szCs w:val="24"/>
          <w:u w:val="single"/>
        </w:rPr>
      </w:pPr>
    </w:p>
    <w:p w14:paraId="44CAF6D0" w14:textId="77777777" w:rsidR="009565E7" w:rsidRDefault="00000000">
      <w:pPr>
        <w:pStyle w:val="Naslov2"/>
        <w:spacing w:after="240"/>
        <w:ind w:left="578" w:hanging="578"/>
        <w:rPr>
          <w:rFonts w:ascii="Times New Roman" w:hAnsi="Times New Roman" w:cs="Times New Roman"/>
          <w:b/>
          <w:color w:val="auto"/>
          <w:sz w:val="24"/>
          <w:szCs w:val="24"/>
        </w:rPr>
      </w:pPr>
      <w:bookmarkStart w:id="116" w:name="_Toc181882441"/>
      <w:bookmarkStart w:id="117" w:name="_Toc206503386"/>
      <w:r>
        <w:rPr>
          <w:rFonts w:ascii="Times New Roman" w:hAnsi="Times New Roman" w:cs="Times New Roman"/>
          <w:b/>
          <w:color w:val="auto"/>
          <w:sz w:val="24"/>
          <w:szCs w:val="24"/>
        </w:rPr>
        <w:t>Opći uvjeti prihvatljivosti troškova</w:t>
      </w:r>
      <w:bookmarkEnd w:id="116"/>
      <w:bookmarkEnd w:id="117"/>
      <w:r>
        <w:rPr>
          <w:rFonts w:ascii="Times New Roman" w:hAnsi="Times New Roman" w:cs="Times New Roman"/>
          <w:b/>
          <w:color w:val="auto"/>
          <w:sz w:val="24"/>
          <w:szCs w:val="24"/>
        </w:rPr>
        <w:t xml:space="preserve"> </w:t>
      </w:r>
    </w:p>
    <w:p w14:paraId="396B6D98" w14:textId="7D377339" w:rsidR="009565E7" w:rsidRDefault="00000000">
      <w:pPr>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Pr>
          <w:rFonts w:ascii="Times New Roman" w:hAnsi="Times New Roman" w:cs="Times New Roman"/>
          <w:sz w:val="24"/>
          <w:szCs w:val="24"/>
        </w:rPr>
        <w:t xml:space="preserve"> okviru ovog Natječaja, </w:t>
      </w:r>
      <w:r>
        <w:rPr>
          <w:rFonts w:ascii="Times New Roman" w:eastAsia="Calibri" w:hAnsi="Times New Roman" w:cs="Times New Roman"/>
          <w:sz w:val="24"/>
          <w:szCs w:val="24"/>
        </w:rPr>
        <w:t>opći uvjeti prihvatljivosti troškova su:</w:t>
      </w:r>
    </w:p>
    <w:p w14:paraId="69582680" w14:textId="77777777" w:rsidR="009565E7" w:rsidRDefault="00000000">
      <w:pPr>
        <w:numPr>
          <w:ilvl w:val="0"/>
          <w:numId w:val="12"/>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povezanost s projektom i nastanak u okviru projekta</w:t>
      </w:r>
    </w:p>
    <w:p w14:paraId="75C9E4DF" w14:textId="77777777" w:rsidR="009565E7" w:rsidRDefault="00000000">
      <w:pPr>
        <w:numPr>
          <w:ilvl w:val="0"/>
          <w:numId w:val="12"/>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stvarnost nastanka kod korisnika </w:t>
      </w:r>
    </w:p>
    <w:p w14:paraId="5D5E4030" w14:textId="77777777" w:rsidR="009565E7" w:rsidRDefault="00000000">
      <w:pPr>
        <w:numPr>
          <w:ilvl w:val="0"/>
          <w:numId w:val="12"/>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izvršenje plaćanja dobavljačima roba, izvođačima radova te pružateljima usluga </w:t>
      </w:r>
    </w:p>
    <w:p w14:paraId="03D150FA" w14:textId="77777777" w:rsidR="009565E7" w:rsidRDefault="00000000">
      <w:pPr>
        <w:numPr>
          <w:ilvl w:val="0"/>
          <w:numId w:val="12"/>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dokazivost putem računa ili drugih dokumenata jednako dokazne vrijednosti </w:t>
      </w:r>
    </w:p>
    <w:p w14:paraId="101C2AA4" w14:textId="77777777" w:rsidR="009565E7" w:rsidRDefault="00000000">
      <w:pPr>
        <w:numPr>
          <w:ilvl w:val="0"/>
          <w:numId w:val="12"/>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evidentiranje računa u poslovnim knjigama korisnika, u skladu sa nacionalnim zakonodavstvom</w:t>
      </w:r>
    </w:p>
    <w:p w14:paraId="239C8250" w14:textId="77777777" w:rsidR="009565E7" w:rsidRDefault="00000000">
      <w:pPr>
        <w:numPr>
          <w:ilvl w:val="0"/>
          <w:numId w:val="12"/>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osnova na temelju koje je izvršeno plaćanje računa (ponuda, predračun ili drugi dokument) ne smije biti datirana prije datuma nastanka navedenog na odabranoj ponudi </w:t>
      </w:r>
    </w:p>
    <w:p w14:paraId="463FFB66" w14:textId="77777777" w:rsidR="009565E7" w:rsidRDefault="00000000">
      <w:pPr>
        <w:numPr>
          <w:ilvl w:val="0"/>
          <w:numId w:val="12"/>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provođenje postupaka nabave u skladu s propisima i pravilima</w:t>
      </w:r>
    </w:p>
    <w:p w14:paraId="1F9C44B5" w14:textId="77777777" w:rsidR="009565E7" w:rsidRDefault="00000000">
      <w:pPr>
        <w:numPr>
          <w:ilvl w:val="0"/>
          <w:numId w:val="12"/>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ne smije biti utvrđen sukob interesa između korisnika (naručitelja) i gospodarskog subjekta (ponuditelja) </w:t>
      </w:r>
    </w:p>
    <w:p w14:paraId="4904A6A0" w14:textId="77777777" w:rsidR="009565E7" w:rsidRDefault="00000000">
      <w:pPr>
        <w:numPr>
          <w:ilvl w:val="0"/>
          <w:numId w:val="12"/>
        </w:numPr>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usklađenost s odredbama članka 36. Uredbe (EU) br. 2021/2116 koje se odnose na zabranu dvostrukog financiranja</w:t>
      </w:r>
    </w:p>
    <w:p w14:paraId="52791DEB" w14:textId="77777777" w:rsidR="009565E7" w:rsidRDefault="00000000">
      <w:pPr>
        <w:pStyle w:val="Odlomakpopisa"/>
        <w:numPr>
          <w:ilvl w:val="0"/>
          <w:numId w:val="12"/>
        </w:numPr>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aktivnosti vezane uz projekt ne smiju započeti prije podnošenja zahtjeva za potporu, osim pripremnih aktivnosti (opći troškovi, kupnja zemljišta i objekta) i ako su nastali nakon 1. siječnja 2023. godine </w:t>
      </w:r>
    </w:p>
    <w:p w14:paraId="0B7D9964" w14:textId="77777777" w:rsidR="009565E7" w:rsidRDefault="009565E7">
      <w:pPr>
        <w:pStyle w:val="Odlomakpopisa"/>
        <w:ind w:left="426"/>
        <w:contextualSpacing w:val="0"/>
        <w:jc w:val="both"/>
        <w:rPr>
          <w:rFonts w:ascii="Times New Roman" w:hAnsi="Times New Roman" w:cs="Times New Roman"/>
          <w:sz w:val="24"/>
          <w:szCs w:val="24"/>
        </w:rPr>
      </w:pPr>
    </w:p>
    <w:p w14:paraId="6C723CB6" w14:textId="77777777" w:rsidR="009565E7" w:rsidRDefault="00000000">
      <w:pPr>
        <w:pStyle w:val="Naslov2"/>
        <w:spacing w:after="240"/>
        <w:ind w:left="578" w:hanging="578"/>
        <w:rPr>
          <w:rFonts w:ascii="Times New Roman" w:hAnsi="Times New Roman" w:cs="Times New Roman"/>
          <w:b/>
          <w:color w:val="auto"/>
          <w:sz w:val="24"/>
          <w:szCs w:val="24"/>
        </w:rPr>
      </w:pPr>
      <w:bookmarkStart w:id="118" w:name="_Toc181882442"/>
      <w:bookmarkStart w:id="119" w:name="_Toc206503387"/>
      <w:r>
        <w:rPr>
          <w:rFonts w:ascii="Times New Roman" w:hAnsi="Times New Roman" w:cs="Times New Roman"/>
          <w:b/>
          <w:color w:val="auto"/>
          <w:sz w:val="24"/>
          <w:szCs w:val="24"/>
        </w:rPr>
        <w:t>Neprihvatljivost troškova</w:t>
      </w:r>
      <w:bookmarkEnd w:id="118"/>
      <w:bookmarkEnd w:id="119"/>
    </w:p>
    <w:p w14:paraId="758FF279" w14:textId="63AB8564" w:rsidR="009565E7" w:rsidRDefault="00000000">
      <w:pPr>
        <w:shd w:val="clear" w:color="auto" w:fill="FFFFFF" w:themeFill="background1"/>
        <w:jc w:val="both"/>
        <w:rPr>
          <w:rFonts w:ascii="Times New Roman" w:hAnsi="Times New Roman" w:cs="Times New Roman"/>
          <w:sz w:val="24"/>
          <w:szCs w:val="24"/>
        </w:rPr>
      </w:pPr>
      <w:bookmarkStart w:id="120" w:name="_Hlk156830167"/>
      <w:bookmarkStart w:id="121" w:name="_Hlk72418820"/>
      <w:bookmarkEnd w:id="120"/>
      <w:r>
        <w:rPr>
          <w:rFonts w:ascii="Times New Roman" w:eastAsia="Calibri" w:hAnsi="Times New Roman" w:cs="Times New Roman"/>
          <w:sz w:val="24"/>
          <w:szCs w:val="24"/>
        </w:rPr>
        <w:t>U</w:t>
      </w:r>
      <w:r>
        <w:rPr>
          <w:rFonts w:ascii="Times New Roman" w:hAnsi="Times New Roman" w:cs="Times New Roman"/>
          <w:sz w:val="24"/>
          <w:szCs w:val="24"/>
        </w:rPr>
        <w:t xml:space="preserve"> okviru </w:t>
      </w:r>
      <w:bookmarkEnd w:id="121"/>
      <w:r>
        <w:rPr>
          <w:rFonts w:ascii="Times New Roman" w:hAnsi="Times New Roman" w:cs="Times New Roman"/>
          <w:sz w:val="24"/>
          <w:szCs w:val="24"/>
        </w:rPr>
        <w:t xml:space="preserve">Natječaja sljedeći troškovi su neprihvatljivi za sufinanciranje: </w:t>
      </w:r>
    </w:p>
    <w:p w14:paraId="2E55FC93" w14:textId="77777777" w:rsidR="009565E7" w:rsidRDefault="00000000">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Pr>
          <w:rFonts w:ascii="Times New Roman" w:hAnsi="Times New Roman" w:cs="Times New Roman"/>
          <w:sz w:val="24"/>
          <w:szCs w:val="24"/>
        </w:rPr>
        <w:t>porez na dodanu vrijednost (PDV) u slučaju da je korisnik porezni obveznik upisan u registar obveznika PDV-a te ima pravo na odbitak pretporeza (PDV-a)</w:t>
      </w:r>
    </w:p>
    <w:p w14:paraId="33C76D8B" w14:textId="77777777" w:rsidR="009565E7" w:rsidRDefault="00000000">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Pr>
          <w:rFonts w:ascii="Times New Roman" w:hAnsi="Times New Roman" w:cs="Times New Roman"/>
          <w:sz w:val="24"/>
          <w:szCs w:val="24"/>
        </w:rPr>
        <w:t xml:space="preserve">drugi porezi te propisane naknade i doprinosi, osim ako korisniku porezi i doprinosi nisu </w:t>
      </w:r>
      <w:proofErr w:type="spellStart"/>
      <w:r>
        <w:rPr>
          <w:rFonts w:ascii="Times New Roman" w:hAnsi="Times New Roman" w:cs="Times New Roman"/>
          <w:sz w:val="24"/>
          <w:szCs w:val="24"/>
        </w:rPr>
        <w:t>povrativi</w:t>
      </w:r>
      <w:proofErr w:type="spellEnd"/>
    </w:p>
    <w:p w14:paraId="04C234AF" w14:textId="77777777" w:rsidR="009565E7" w:rsidRDefault="00000000">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kamate i ostali financijski troškovi (troškovi za vođenje računa, tečajne razlike, troškovi garancije, troškovi kredita i sl.)</w:t>
      </w:r>
    </w:p>
    <w:p w14:paraId="296BC01E" w14:textId="75EE5841" w:rsidR="009565E7" w:rsidRDefault="00000000">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rabljena</w:t>
      </w:r>
      <w:r w:rsidR="00BD3C05">
        <w:rPr>
          <w:rFonts w:ascii="Times New Roman" w:hAnsi="Times New Roman" w:cs="Times New Roman"/>
          <w:sz w:val="24"/>
          <w:szCs w:val="24"/>
        </w:rPr>
        <w:t xml:space="preserve"> </w:t>
      </w:r>
      <w:r>
        <w:rPr>
          <w:rFonts w:ascii="Times New Roman" w:hAnsi="Times New Roman" w:cs="Times New Roman"/>
          <w:sz w:val="24"/>
          <w:szCs w:val="24"/>
        </w:rPr>
        <w:t>vozila, plovila, oprema, strojevi, alati i ostala materijalna imovina</w:t>
      </w:r>
    </w:p>
    <w:p w14:paraId="25B60EA0" w14:textId="77777777" w:rsidR="009565E7" w:rsidRDefault="00000000">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Pr>
          <w:rFonts w:ascii="Times New Roman" w:hAnsi="Times New Roman" w:cs="Times New Roman"/>
          <w:sz w:val="24"/>
          <w:szCs w:val="24"/>
        </w:rPr>
        <w:t>vozila, osim gospodarskih vozila</w:t>
      </w:r>
      <w:r>
        <w:rPr>
          <w:rFonts w:ascii="Times New Roman" w:hAnsi="Times New Roman" w:cs="Times New Roman"/>
          <w:sz w:val="24"/>
          <w:szCs w:val="24"/>
        </w:rPr>
        <w:tab/>
      </w:r>
    </w:p>
    <w:p w14:paraId="545BCDCA" w14:textId="77777777" w:rsidR="009565E7" w:rsidRDefault="00000000">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Pr>
          <w:rFonts w:ascii="Times New Roman" w:hAnsi="Times New Roman" w:cs="Times New Roman"/>
          <w:sz w:val="24"/>
          <w:szCs w:val="24"/>
        </w:rPr>
        <w:t>plovila osim plovila za gospodarsku namjenu (plovila za prijevoz putnika, tereta, radne brodice)</w:t>
      </w:r>
    </w:p>
    <w:p w14:paraId="60F2AB07" w14:textId="77777777" w:rsidR="009565E7" w:rsidRDefault="00000000">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Pr>
          <w:rFonts w:ascii="Times New Roman" w:hAnsi="Times New Roman" w:cs="Times New Roman"/>
          <w:sz w:val="24"/>
          <w:szCs w:val="24"/>
        </w:rPr>
        <w:t xml:space="preserve">svi troškovi amortizacije </w:t>
      </w:r>
    </w:p>
    <w:p w14:paraId="589813EB" w14:textId="77777777" w:rsidR="009565E7" w:rsidRDefault="00000000">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0249FC81" w14:textId="0348F331" w:rsidR="00BD3C05" w:rsidRPr="001067C5" w:rsidRDefault="00000000" w:rsidP="00BD3C05">
      <w:pPr>
        <w:pStyle w:val="Odlomakpopisa"/>
        <w:numPr>
          <w:ilvl w:val="0"/>
          <w:numId w:val="11"/>
        </w:numPr>
        <w:shd w:val="clear" w:color="auto" w:fill="FFFFFF" w:themeFill="background1"/>
        <w:ind w:left="360" w:hanging="270"/>
        <w:jc w:val="both"/>
        <w:rPr>
          <w:rFonts w:ascii="Times New Roman" w:hAnsi="Times New Roman" w:cs="Times New Roman"/>
          <w:color w:val="000000" w:themeColor="text1"/>
          <w:sz w:val="24"/>
          <w:szCs w:val="24"/>
        </w:rPr>
      </w:pPr>
      <w:r w:rsidRPr="001067C5">
        <w:rPr>
          <w:rFonts w:ascii="Times New Roman" w:hAnsi="Times New Roman" w:cs="Times New Roman"/>
          <w:color w:val="000000" w:themeColor="text1"/>
          <w:sz w:val="24"/>
          <w:szCs w:val="24"/>
        </w:rPr>
        <w:t>troškovi vlastitog rada</w:t>
      </w:r>
    </w:p>
    <w:p w14:paraId="20A45F9C" w14:textId="77777777" w:rsidR="009565E7" w:rsidRDefault="00000000" w:rsidP="00CC3FCD">
      <w:pPr>
        <w:pStyle w:val="Odlomakpopisa"/>
        <w:numPr>
          <w:ilvl w:val="0"/>
          <w:numId w:val="11"/>
        </w:numPr>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 xml:space="preserve">plaće i druge naknade osoba koje nisu povezane s projektom za kojeg se odobrava potpora </w:t>
      </w:r>
    </w:p>
    <w:p w14:paraId="5CF4ADD9" w14:textId="17461D0C" w:rsidR="009565E7" w:rsidRPr="000144F5" w:rsidRDefault="00000000" w:rsidP="00CC3FCD">
      <w:pPr>
        <w:pStyle w:val="Odlomakpopisa"/>
        <w:numPr>
          <w:ilvl w:val="0"/>
          <w:numId w:val="11"/>
        </w:numPr>
        <w:tabs>
          <w:tab w:val="left" w:pos="360"/>
        </w:tabs>
        <w:ind w:left="360" w:hanging="270"/>
        <w:jc w:val="both"/>
        <w:rPr>
          <w:rFonts w:ascii="Times New Roman" w:hAnsi="Times New Roman" w:cs="Times New Roman"/>
          <w:sz w:val="24"/>
          <w:szCs w:val="24"/>
        </w:rPr>
      </w:pPr>
      <w:r w:rsidRPr="000144F5">
        <w:rPr>
          <w:rFonts w:ascii="Times New Roman" w:hAnsi="Times New Roman" w:cs="Times New Roman"/>
          <w:sz w:val="24"/>
          <w:szCs w:val="24"/>
        </w:rPr>
        <w:t xml:space="preserve">savjetodavne usluge povezane s redovitim aktivnostima, </w:t>
      </w:r>
    </w:p>
    <w:p w14:paraId="31BE574B" w14:textId="77777777" w:rsidR="009565E7" w:rsidRDefault="00000000" w:rsidP="00CC3FCD">
      <w:pPr>
        <w:pStyle w:val="Odlomakpopisa"/>
        <w:numPr>
          <w:ilvl w:val="0"/>
          <w:numId w:val="11"/>
        </w:numPr>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novčane kazne, financijske kazne i troškovi sudskih postupaka</w:t>
      </w:r>
    </w:p>
    <w:p w14:paraId="6E279C94" w14:textId="77777777" w:rsidR="009565E7" w:rsidRDefault="00000000" w:rsidP="00CC3FCD">
      <w:pPr>
        <w:pStyle w:val="Odlomakpopisa"/>
        <w:numPr>
          <w:ilvl w:val="0"/>
          <w:numId w:val="11"/>
        </w:numPr>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plaćanje gotovim novcem (u gotovini), osim za troškove u okviru službenih putovanja izravno povezanih s provedbom projekta (troškovi javnog prijevoza, troškovi trajekta, cestarine, mostarine i slični troškovi)</w:t>
      </w:r>
    </w:p>
    <w:p w14:paraId="00AECCC9" w14:textId="77777777" w:rsidR="009565E7" w:rsidRDefault="00000000">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 putem financijskog ili operativnog leasinga</w:t>
      </w:r>
    </w:p>
    <w:p w14:paraId="4CF2E79A" w14:textId="77777777" w:rsidR="009565E7" w:rsidRDefault="00000000">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neodobreni troškovi</w:t>
      </w:r>
    </w:p>
    <w:p w14:paraId="1DABDBB6" w14:textId="77777777" w:rsidR="009565E7" w:rsidRDefault="00000000">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Pr>
          <w:rFonts w:ascii="Times New Roman" w:hAnsi="Times New Roman" w:cs="Times New Roman"/>
          <w:sz w:val="24"/>
          <w:szCs w:val="24"/>
        </w:rPr>
        <w:t>kupnja zemljišta i građevina radi realizacije projekta, iznad 10% vrijednosti ukupno prihvatljivih troškova projekta (bez općih troškova)</w:t>
      </w:r>
    </w:p>
    <w:p w14:paraId="65188F1C" w14:textId="77777777" w:rsidR="009565E7" w:rsidRDefault="00000000">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nematerijalna imovina koja nije i neće ostati povezana s projektom za kojeg se odobrava potpora</w:t>
      </w:r>
    </w:p>
    <w:p w14:paraId="7A3715A3" w14:textId="77777777" w:rsidR="009565E7" w:rsidRPr="001067C5" w:rsidRDefault="00000000">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color w:val="000000" w:themeColor="text1"/>
          <w:sz w:val="24"/>
          <w:szCs w:val="24"/>
        </w:rPr>
      </w:pPr>
      <w:r w:rsidRPr="001067C5">
        <w:rPr>
          <w:rFonts w:ascii="Times New Roman" w:hAnsi="Times New Roman" w:cs="Times New Roman"/>
          <w:color w:val="000000" w:themeColor="text1"/>
          <w:sz w:val="24"/>
          <w:szCs w:val="24"/>
        </w:rPr>
        <w:t xml:space="preserve">zakup ili najam </w:t>
      </w:r>
    </w:p>
    <w:p w14:paraId="2E4600B5" w14:textId="77777777" w:rsidR="009565E7" w:rsidRDefault="00000000">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sidRPr="001067C5">
        <w:rPr>
          <w:rFonts w:ascii="Times New Roman" w:hAnsi="Times New Roman" w:cs="Times New Roman"/>
          <w:color w:val="000000" w:themeColor="text1"/>
          <w:sz w:val="24"/>
          <w:szCs w:val="24"/>
        </w:rPr>
        <w:t xml:space="preserve">nepredviđeni radovi u gradnji </w:t>
      </w:r>
      <w:r>
        <w:rPr>
          <w:rFonts w:ascii="Times New Roman" w:hAnsi="Times New Roman" w:cs="Times New Roman"/>
          <w:sz w:val="24"/>
          <w:szCs w:val="24"/>
        </w:rPr>
        <w:t>i ostali nepredviđeni troškovi (</w:t>
      </w:r>
      <w:proofErr w:type="spellStart"/>
      <w:r>
        <w:rPr>
          <w:rFonts w:ascii="Times New Roman" w:hAnsi="Times New Roman" w:cs="Times New Roman"/>
          <w:sz w:val="24"/>
          <w:szCs w:val="24"/>
        </w:rPr>
        <w:t>vantroškovnički</w:t>
      </w:r>
      <w:proofErr w:type="spellEnd"/>
      <w:r>
        <w:rPr>
          <w:rFonts w:ascii="Times New Roman" w:hAnsi="Times New Roman" w:cs="Times New Roman"/>
          <w:sz w:val="24"/>
          <w:szCs w:val="24"/>
        </w:rPr>
        <w:t xml:space="preserve"> radovi)</w:t>
      </w:r>
    </w:p>
    <w:p w14:paraId="46B186FD" w14:textId="77777777" w:rsidR="00B10B5F" w:rsidRDefault="00B10B5F" w:rsidP="00797943">
      <w:pPr>
        <w:pStyle w:val="Odlomakpopisa"/>
        <w:shd w:val="clear" w:color="auto" w:fill="FFFFFF" w:themeFill="background1"/>
        <w:tabs>
          <w:tab w:val="left" w:pos="360"/>
        </w:tabs>
        <w:ind w:left="360"/>
        <w:jc w:val="both"/>
        <w:rPr>
          <w:rFonts w:ascii="Times New Roman" w:hAnsi="Times New Roman" w:cs="Times New Roman"/>
          <w:sz w:val="24"/>
          <w:szCs w:val="24"/>
        </w:rPr>
      </w:pPr>
    </w:p>
    <w:p w14:paraId="67FA2BE4" w14:textId="77777777" w:rsidR="009565E7" w:rsidRPr="000144F5" w:rsidRDefault="00000000">
      <w:pPr>
        <w:tabs>
          <w:tab w:val="left" w:pos="1064"/>
        </w:tabs>
        <w:spacing w:before="120" w:after="120"/>
        <w:jc w:val="both"/>
        <w:rPr>
          <w:rFonts w:ascii="Times New Roman" w:eastAsia="Calibri" w:hAnsi="Times New Roman" w:cs="Times New Roman"/>
          <w:b/>
          <w:sz w:val="24"/>
          <w:szCs w:val="24"/>
          <w:u w:val="single"/>
        </w:rPr>
      </w:pPr>
      <w:r w:rsidRPr="005B0BE2">
        <w:rPr>
          <w:rFonts w:ascii="Times New Roman" w:eastAsia="Calibri" w:hAnsi="Times New Roman" w:cs="Times New Roman"/>
          <w:b/>
          <w:sz w:val="24"/>
          <w:szCs w:val="24"/>
          <w:u w:val="single"/>
        </w:rPr>
        <w:t>Opći troškovi vezani uz pripremu i provedbu projekta</w:t>
      </w:r>
      <w:r w:rsidRPr="000144F5">
        <w:rPr>
          <w:rFonts w:ascii="Times New Roman" w:eastAsia="Calibri" w:hAnsi="Times New Roman" w:cs="Times New Roman"/>
          <w:b/>
          <w:sz w:val="24"/>
          <w:szCs w:val="24"/>
          <w:u w:val="single"/>
        </w:rPr>
        <w:t xml:space="preserve"> </w:t>
      </w:r>
    </w:p>
    <w:p w14:paraId="65392C86" w14:textId="5926E852" w:rsidR="009565E7" w:rsidRDefault="00000000">
      <w:pPr>
        <w:tabs>
          <w:tab w:val="left" w:pos="1064"/>
        </w:tabs>
        <w:jc w:val="both"/>
        <w:rPr>
          <w:rFonts w:ascii="Times New Roman" w:hAnsi="Times New Roman" w:cs="Times New Roman"/>
          <w:sz w:val="24"/>
          <w:szCs w:val="24"/>
        </w:rPr>
      </w:pPr>
      <w:bookmarkStart w:id="122" w:name="_Hlk124522718"/>
      <w:r w:rsidRPr="005B0BE2">
        <w:rPr>
          <w:rFonts w:ascii="Times New Roman" w:hAnsi="Times New Roman" w:cs="Times New Roman"/>
          <w:sz w:val="24"/>
          <w:szCs w:val="24"/>
        </w:rPr>
        <w:t xml:space="preserve">Opći troškovi prihvatljivi su do 10% vrijednosti ukupno prihvatljivih troškova projekta, ali ne više od </w:t>
      </w:r>
      <w:r w:rsidR="00B2020F" w:rsidRPr="005B0BE2">
        <w:rPr>
          <w:rFonts w:ascii="Times New Roman" w:hAnsi="Times New Roman" w:cs="Times New Roman"/>
          <w:sz w:val="24"/>
          <w:szCs w:val="24"/>
        </w:rPr>
        <w:t>10.000</w:t>
      </w:r>
      <w:r w:rsidR="007C23D7" w:rsidRPr="005B0BE2">
        <w:rPr>
          <w:rFonts w:ascii="Times New Roman" w:hAnsi="Times New Roman" w:cs="Times New Roman"/>
          <w:sz w:val="24"/>
          <w:szCs w:val="24"/>
        </w:rPr>
        <w:t>,00</w:t>
      </w:r>
      <w:r w:rsidRPr="005B0BE2">
        <w:rPr>
          <w:rFonts w:ascii="Times New Roman" w:hAnsi="Times New Roman" w:cs="Times New Roman"/>
          <w:sz w:val="24"/>
          <w:szCs w:val="24"/>
        </w:rPr>
        <w:t xml:space="preserve"> EUR, od kojih su:</w:t>
      </w:r>
      <w:bookmarkEnd w:id="122"/>
    </w:p>
    <w:p w14:paraId="13FF0E25" w14:textId="77777777" w:rsidR="000144F5" w:rsidRPr="000144F5" w:rsidRDefault="000144F5">
      <w:pPr>
        <w:tabs>
          <w:tab w:val="left" w:pos="1064"/>
        </w:tabs>
        <w:jc w:val="both"/>
        <w:rPr>
          <w:rFonts w:ascii="Times New Roman" w:hAnsi="Times New Roman" w:cs="Times New Roman"/>
          <w:sz w:val="24"/>
          <w:szCs w:val="24"/>
        </w:rPr>
      </w:pPr>
    </w:p>
    <w:p w14:paraId="5D6E0E2F" w14:textId="50009818" w:rsidR="009565E7" w:rsidRDefault="00000000">
      <w:pPr>
        <w:widowControl w:val="0"/>
        <w:numPr>
          <w:ilvl w:val="0"/>
          <w:numId w:val="21"/>
        </w:numPr>
        <w:tabs>
          <w:tab w:val="left" w:pos="142"/>
        </w:tabs>
        <w:jc w:val="both"/>
        <w:textAlignment w:val="baseline"/>
        <w:rPr>
          <w:rFonts w:ascii="Times New Roman" w:eastAsia="Times New Roman" w:hAnsi="Times New Roman" w:cs="Times New Roman"/>
          <w:sz w:val="24"/>
          <w:szCs w:val="24"/>
          <w:lang w:eastAsia="hr-HR"/>
        </w:rPr>
      </w:pPr>
      <w:r w:rsidRPr="000144F5">
        <w:rPr>
          <w:rFonts w:ascii="Times New Roman" w:eastAsia="Times New Roman" w:hAnsi="Times New Roman" w:cs="Times New Roman"/>
          <w:sz w:val="24"/>
          <w:szCs w:val="24"/>
          <w:lang w:eastAsia="hr-HR"/>
        </w:rPr>
        <w:lastRenderedPageBreak/>
        <w:t xml:space="preserve">troškovi savjetodavnih (konzultantskih) usluga u svrhu pripreme dokumentacije za prijavu </w:t>
      </w:r>
      <w:r w:rsidRPr="005B0BE2">
        <w:rPr>
          <w:rFonts w:ascii="Times New Roman" w:eastAsia="Times New Roman" w:hAnsi="Times New Roman" w:cs="Times New Roman"/>
          <w:sz w:val="24"/>
          <w:szCs w:val="24"/>
          <w:lang w:eastAsia="hr-HR"/>
        </w:rPr>
        <w:t>na LAG natječaj, prihvatljivi su u iznosu do 2% od ukupno prihvatljivih troškova projekta</w:t>
      </w:r>
      <w:r>
        <w:rPr>
          <w:rFonts w:ascii="Times New Roman" w:eastAsia="Times New Roman" w:hAnsi="Times New Roman" w:cs="Times New Roman"/>
          <w:sz w:val="24"/>
          <w:szCs w:val="24"/>
          <w:lang w:eastAsia="hr-HR"/>
        </w:rPr>
        <w:t xml:space="preserve"> bez općih troškova, ali </w:t>
      </w:r>
      <w:r w:rsidRPr="000144F5">
        <w:rPr>
          <w:rFonts w:ascii="Times New Roman" w:eastAsia="Times New Roman" w:hAnsi="Times New Roman" w:cs="Times New Roman"/>
          <w:sz w:val="24"/>
          <w:szCs w:val="24"/>
          <w:lang w:eastAsia="hr-HR"/>
        </w:rPr>
        <w:t xml:space="preserve">ne više od </w:t>
      </w:r>
      <w:r w:rsidR="00B2020F">
        <w:rPr>
          <w:rFonts w:ascii="Times New Roman" w:eastAsia="Times New Roman" w:hAnsi="Times New Roman" w:cs="Times New Roman"/>
          <w:sz w:val="24"/>
          <w:szCs w:val="24"/>
          <w:lang w:eastAsia="hr-HR"/>
        </w:rPr>
        <w:t>5.000</w:t>
      </w:r>
      <w:r w:rsidR="007C23D7" w:rsidRPr="000144F5">
        <w:rPr>
          <w:rFonts w:ascii="Times New Roman" w:eastAsia="Times New Roman" w:hAnsi="Times New Roman" w:cs="Times New Roman"/>
          <w:sz w:val="24"/>
          <w:szCs w:val="24"/>
          <w:lang w:eastAsia="hr-HR"/>
        </w:rPr>
        <w:t>,00</w:t>
      </w:r>
      <w:r w:rsidRPr="000144F5">
        <w:rPr>
          <w:rFonts w:ascii="Times New Roman" w:eastAsia="Times New Roman" w:hAnsi="Times New Roman" w:cs="Times New Roman"/>
          <w:sz w:val="24"/>
          <w:szCs w:val="24"/>
          <w:lang w:eastAsia="hr-HR"/>
        </w:rPr>
        <w:t xml:space="preserve"> EUR </w:t>
      </w:r>
    </w:p>
    <w:p w14:paraId="14D3C57E" w14:textId="77777777" w:rsidR="005B0BE2" w:rsidRPr="000144F5" w:rsidRDefault="005B0BE2" w:rsidP="005B0BE2">
      <w:pPr>
        <w:widowControl w:val="0"/>
        <w:tabs>
          <w:tab w:val="left" w:pos="142"/>
        </w:tabs>
        <w:ind w:left="720"/>
        <w:jc w:val="both"/>
        <w:textAlignment w:val="baseline"/>
        <w:rPr>
          <w:rFonts w:ascii="Times New Roman" w:eastAsia="Times New Roman" w:hAnsi="Times New Roman" w:cs="Times New Roman"/>
          <w:sz w:val="24"/>
          <w:szCs w:val="24"/>
          <w:lang w:eastAsia="hr-HR"/>
        </w:rPr>
      </w:pPr>
    </w:p>
    <w:p w14:paraId="6223046D" w14:textId="77777777" w:rsidR="009565E7" w:rsidRDefault="00000000">
      <w:pPr>
        <w:widowControl w:val="0"/>
        <w:numPr>
          <w:ilvl w:val="0"/>
          <w:numId w:val="21"/>
        </w:numPr>
        <w:tabs>
          <w:tab w:val="left" w:pos="142"/>
        </w:tabs>
        <w:jc w:val="both"/>
        <w:textAlignment w:val="baseline"/>
        <w:rPr>
          <w:rFonts w:ascii="Times New Roman" w:eastAsia="Times New Roman" w:hAnsi="Times New Roman" w:cs="Times New Roman"/>
          <w:sz w:val="24"/>
          <w:szCs w:val="24"/>
          <w:lang w:eastAsia="hr-HR"/>
        </w:rPr>
      </w:pPr>
      <w:r w:rsidRPr="000144F5">
        <w:rPr>
          <w:rFonts w:ascii="Times New Roman" w:eastAsia="Times New Roman" w:hAnsi="Times New Roman" w:cs="Times New Roman"/>
          <w:sz w:val="24"/>
          <w:szCs w:val="24"/>
          <w:lang w:eastAsia="hr-HR"/>
        </w:rPr>
        <w:t>troškovi projektno – tehničke dokumentacije, geodetskih usluga, elaborata i certifikata,</w:t>
      </w:r>
      <w:r>
        <w:rPr>
          <w:rFonts w:ascii="Times New Roman" w:eastAsia="Times New Roman" w:hAnsi="Times New Roman" w:cs="Times New Roman"/>
          <w:sz w:val="24"/>
          <w:szCs w:val="24"/>
          <w:lang w:eastAsia="hr-HR"/>
        </w:rPr>
        <w:t xml:space="preserve"> trošak </w:t>
      </w:r>
      <w:bookmarkStart w:id="123" w:name="_Hlk157515822"/>
      <w:r>
        <w:rPr>
          <w:rFonts w:ascii="Times New Roman" w:eastAsia="Times New Roman" w:hAnsi="Times New Roman" w:cs="Times New Roman"/>
          <w:sz w:val="24"/>
          <w:szCs w:val="24"/>
          <w:lang w:eastAsia="hr-HR"/>
        </w:rPr>
        <w:t xml:space="preserve">projektantskog i stručnog </w:t>
      </w:r>
      <w:bookmarkEnd w:id="123"/>
      <w:r>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4294326A" w14:textId="77777777" w:rsidR="00F064F2" w:rsidRDefault="00F064F2" w:rsidP="00F064F2">
      <w:pPr>
        <w:widowControl w:val="0"/>
        <w:tabs>
          <w:tab w:val="left" w:pos="142"/>
        </w:tabs>
        <w:ind w:left="720"/>
        <w:jc w:val="both"/>
        <w:textAlignment w:val="baseline"/>
        <w:rPr>
          <w:rFonts w:ascii="Times New Roman" w:eastAsia="Times New Roman" w:hAnsi="Times New Roman" w:cs="Times New Roman"/>
          <w:sz w:val="24"/>
          <w:szCs w:val="24"/>
          <w:lang w:eastAsia="hr-HR"/>
        </w:rPr>
      </w:pPr>
    </w:p>
    <w:p w14:paraId="7E9CBBEB" w14:textId="77777777" w:rsidR="009565E7" w:rsidRDefault="00000000">
      <w:pPr>
        <w:pStyle w:val="Naslov2"/>
        <w:spacing w:after="240"/>
        <w:ind w:left="578" w:hanging="578"/>
        <w:rPr>
          <w:rFonts w:ascii="Times New Roman" w:hAnsi="Times New Roman" w:cs="Times New Roman"/>
          <w:b/>
          <w:color w:val="auto"/>
          <w:sz w:val="24"/>
          <w:szCs w:val="24"/>
        </w:rPr>
      </w:pPr>
      <w:bookmarkStart w:id="124" w:name="_Toc181882444"/>
      <w:bookmarkStart w:id="125" w:name="_Toc206503388"/>
      <w:r>
        <w:rPr>
          <w:rFonts w:ascii="Times New Roman" w:hAnsi="Times New Roman" w:cs="Times New Roman"/>
          <w:b/>
          <w:color w:val="auto"/>
          <w:sz w:val="24"/>
          <w:szCs w:val="24"/>
        </w:rPr>
        <w:t>Kriteriji odabira projekata</w:t>
      </w:r>
      <w:bookmarkEnd w:id="124"/>
      <w:bookmarkEnd w:id="125"/>
    </w:p>
    <w:p w14:paraId="7F309810" w14:textId="4E2029AF" w:rsidR="0045164F" w:rsidRDefault="0045164F" w:rsidP="0045164F">
      <w:pPr>
        <w:tabs>
          <w:tab w:val="left" w:pos="1276"/>
        </w:tabs>
        <w:jc w:val="both"/>
        <w:rPr>
          <w:rFonts w:ascii="Times New Roman" w:hAnsi="Times New Roman" w:cs="Times New Roman"/>
          <w:sz w:val="24"/>
          <w:szCs w:val="24"/>
        </w:rPr>
      </w:pPr>
      <w:r w:rsidRPr="0045164F">
        <w:rPr>
          <w:rFonts w:ascii="Times New Roman" w:hAnsi="Times New Roman" w:cs="Times New Roman"/>
          <w:sz w:val="24"/>
          <w:szCs w:val="24"/>
        </w:rPr>
        <w:t xml:space="preserve">Na temelj poglavlja </w:t>
      </w:r>
      <w:r w:rsidRPr="0045164F">
        <w:rPr>
          <w:rFonts w:ascii="Times New Roman" w:hAnsi="Times New Roman" w:cs="Times New Roman"/>
          <w:b/>
          <w:bCs/>
          <w:i/>
          <w:sz w:val="24"/>
          <w:szCs w:val="24"/>
        </w:rPr>
        <w:t>3.5. Kriteriji odabira projekata</w:t>
      </w:r>
      <w:r w:rsidRPr="0045164F">
        <w:rPr>
          <w:rFonts w:ascii="Times New Roman" w:hAnsi="Times New Roman" w:cs="Times New Roman"/>
          <w:sz w:val="24"/>
          <w:szCs w:val="24"/>
        </w:rPr>
        <w:t xml:space="preserve"> Natječaja za provedbu intervencije </w:t>
      </w:r>
      <w:r w:rsidRPr="000144F5">
        <w:rPr>
          <w:rFonts w:ascii="Times New Roman" w:hAnsi="Times New Roman" w:cs="Times New Roman"/>
          <w:b/>
          <w:bCs/>
          <w:sz w:val="24"/>
          <w:szCs w:val="24"/>
        </w:rPr>
        <w:t>3.1 „Potpora razvoju javnih usluga i lokalne infrastrukture“,</w:t>
      </w:r>
      <w:r w:rsidRPr="0045164F">
        <w:rPr>
          <w:rFonts w:ascii="Times New Roman" w:hAnsi="Times New Roman" w:cs="Times New Roman"/>
          <w:sz w:val="24"/>
          <w:szCs w:val="24"/>
        </w:rPr>
        <w:t xml:space="preserve"> </w:t>
      </w:r>
      <w:bookmarkStart w:id="126" w:name="_Hlk184812056"/>
      <w:r w:rsidRPr="0045164F">
        <w:rPr>
          <w:rFonts w:ascii="Times New Roman" w:hAnsi="Times New Roman" w:cs="Times New Roman"/>
          <w:sz w:val="24"/>
          <w:szCs w:val="24"/>
        </w:rPr>
        <w:t>sukladno Lokalnoj razvojnoj strategiji LAG-a Baranja za razdoblje 2023.-2027. godine,</w:t>
      </w:r>
      <w:bookmarkEnd w:id="126"/>
      <w:r w:rsidRPr="0045164F">
        <w:rPr>
          <w:rFonts w:ascii="Times New Roman" w:hAnsi="Times New Roman" w:cs="Times New Roman"/>
          <w:sz w:val="24"/>
          <w:szCs w:val="24"/>
        </w:rPr>
        <w:t xml:space="preserve"> </w:t>
      </w:r>
      <w:r w:rsidR="00021324">
        <w:rPr>
          <w:rFonts w:ascii="Times New Roman" w:hAnsi="Times New Roman" w:cs="Times New Roman"/>
          <w:sz w:val="24"/>
          <w:szCs w:val="24"/>
        </w:rPr>
        <w:t>izrađeni su</w:t>
      </w:r>
      <w:r w:rsidRPr="0045164F">
        <w:rPr>
          <w:rFonts w:ascii="Times New Roman" w:hAnsi="Times New Roman" w:cs="Times New Roman"/>
          <w:sz w:val="24"/>
          <w:szCs w:val="24"/>
        </w:rPr>
        <w:t xml:space="preserve"> Kriteriji odabira koji se primjenjuju na sve prijave projekata za predmetni Natječaj.</w:t>
      </w:r>
    </w:p>
    <w:p w14:paraId="79A1D3C3" w14:textId="77777777" w:rsidR="00021324" w:rsidRDefault="00021324" w:rsidP="0045164F">
      <w:pPr>
        <w:tabs>
          <w:tab w:val="left" w:pos="1276"/>
        </w:tabs>
        <w:jc w:val="both"/>
        <w:rPr>
          <w:rFonts w:ascii="Times New Roman" w:hAnsi="Times New Roman" w:cs="Times New Roman"/>
          <w:sz w:val="24"/>
          <w:szCs w:val="24"/>
        </w:rPr>
      </w:pPr>
    </w:p>
    <w:p w14:paraId="69591E89" w14:textId="5764F124" w:rsidR="00021324" w:rsidRDefault="00021324" w:rsidP="000144F5">
      <w:pPr>
        <w:jc w:val="both"/>
        <w:rPr>
          <w:rFonts w:ascii="Times New Roman" w:hAnsi="Times New Roman" w:cs="Times New Roman"/>
          <w:sz w:val="24"/>
          <w:szCs w:val="24"/>
        </w:rPr>
      </w:pPr>
      <w:r w:rsidRPr="00F064F2">
        <w:rPr>
          <w:rFonts w:ascii="Times New Roman" w:hAnsi="Times New Roman" w:cs="Times New Roman"/>
          <w:sz w:val="24"/>
          <w:szCs w:val="24"/>
        </w:rPr>
        <w:t>Kriteriji odabira projekta za ovaj LAG Natječaj</w:t>
      </w:r>
      <w:r w:rsidR="006816F7">
        <w:rPr>
          <w:rFonts w:ascii="Times New Roman" w:hAnsi="Times New Roman" w:cs="Times New Roman"/>
          <w:sz w:val="24"/>
          <w:szCs w:val="24"/>
        </w:rPr>
        <w:t xml:space="preserve"> prikazani su </w:t>
      </w:r>
      <w:r w:rsidRPr="000144F5">
        <w:rPr>
          <w:rFonts w:ascii="Times New Roman" w:hAnsi="Times New Roman" w:cs="Times New Roman"/>
          <w:b/>
          <w:bCs/>
          <w:sz w:val="24"/>
          <w:szCs w:val="24"/>
        </w:rPr>
        <w:t>Prilogu br. 4 Kriteriji odabira</w:t>
      </w:r>
      <w:r w:rsidRPr="00F064F2">
        <w:rPr>
          <w:rFonts w:ascii="Times New Roman" w:hAnsi="Times New Roman" w:cs="Times New Roman"/>
          <w:sz w:val="24"/>
          <w:szCs w:val="24"/>
        </w:rPr>
        <w:t xml:space="preserve"> </w:t>
      </w:r>
      <w:r w:rsidRPr="000144F5">
        <w:rPr>
          <w:rFonts w:ascii="Times New Roman" w:hAnsi="Times New Roman" w:cs="Times New Roman"/>
          <w:b/>
          <w:bCs/>
          <w:sz w:val="24"/>
          <w:szCs w:val="24"/>
        </w:rPr>
        <w:t>projekta</w:t>
      </w:r>
      <w:r w:rsidRPr="00F064F2">
        <w:rPr>
          <w:rFonts w:ascii="Times New Roman" w:hAnsi="Times New Roman" w:cs="Times New Roman"/>
          <w:sz w:val="24"/>
          <w:szCs w:val="24"/>
        </w:rPr>
        <w:t xml:space="preserve"> u kojima su isti detaljno razrađeni i prikazani sa brojem bodova koji se mogu ostvariti prema svakom pojedinom kriteriju</w:t>
      </w:r>
      <w:r w:rsidR="00797943">
        <w:rPr>
          <w:rFonts w:ascii="Times New Roman" w:hAnsi="Times New Roman" w:cs="Times New Roman"/>
          <w:sz w:val="24"/>
          <w:szCs w:val="24"/>
        </w:rPr>
        <w:t>.</w:t>
      </w:r>
    </w:p>
    <w:p w14:paraId="1A077E7A" w14:textId="77777777" w:rsidR="00797943" w:rsidRDefault="00797943" w:rsidP="00021324">
      <w:pPr>
        <w:rPr>
          <w:rFonts w:ascii="Times New Roman" w:hAnsi="Times New Roman" w:cs="Times New Roman"/>
          <w:sz w:val="24"/>
          <w:szCs w:val="24"/>
        </w:rPr>
      </w:pPr>
    </w:p>
    <w:p w14:paraId="4F27C989" w14:textId="77777777" w:rsidR="00B10B5F" w:rsidRDefault="00B10B5F" w:rsidP="00021324">
      <w:pPr>
        <w:rPr>
          <w:rFonts w:ascii="Times New Roman" w:hAnsi="Times New Roman" w:cs="Times New Roman"/>
          <w:sz w:val="24"/>
          <w:szCs w:val="24"/>
        </w:rPr>
      </w:pPr>
    </w:p>
    <w:p w14:paraId="2C6F525D" w14:textId="77777777" w:rsidR="00B10B5F" w:rsidRDefault="00B10B5F" w:rsidP="00021324">
      <w:pPr>
        <w:rPr>
          <w:rFonts w:ascii="Times New Roman" w:hAnsi="Times New Roman" w:cs="Times New Roman"/>
          <w:sz w:val="24"/>
          <w:szCs w:val="24"/>
        </w:rPr>
      </w:pPr>
    </w:p>
    <w:p w14:paraId="2BBBD46C" w14:textId="77777777" w:rsidR="00B10B5F" w:rsidRDefault="00B10B5F" w:rsidP="00021324">
      <w:pPr>
        <w:rPr>
          <w:rFonts w:ascii="Times New Roman" w:hAnsi="Times New Roman" w:cs="Times New Roman"/>
          <w:sz w:val="24"/>
          <w:szCs w:val="24"/>
        </w:rPr>
      </w:pPr>
    </w:p>
    <w:p w14:paraId="7176A901" w14:textId="77777777" w:rsidR="00B10B5F" w:rsidRDefault="00B10B5F" w:rsidP="00021324">
      <w:pPr>
        <w:rPr>
          <w:rFonts w:ascii="Times New Roman" w:hAnsi="Times New Roman" w:cs="Times New Roman"/>
          <w:sz w:val="24"/>
          <w:szCs w:val="24"/>
        </w:rPr>
      </w:pPr>
    </w:p>
    <w:p w14:paraId="279D2C88" w14:textId="77777777" w:rsidR="00B10B5F" w:rsidRDefault="00B10B5F" w:rsidP="00021324">
      <w:pPr>
        <w:rPr>
          <w:rFonts w:ascii="Times New Roman" w:hAnsi="Times New Roman" w:cs="Times New Roman"/>
          <w:sz w:val="24"/>
          <w:szCs w:val="24"/>
        </w:rPr>
      </w:pPr>
    </w:p>
    <w:p w14:paraId="5AEB5349" w14:textId="77777777" w:rsidR="00B10B5F" w:rsidRDefault="00B10B5F" w:rsidP="00021324">
      <w:pPr>
        <w:rPr>
          <w:rFonts w:ascii="Times New Roman" w:hAnsi="Times New Roman" w:cs="Times New Roman"/>
          <w:sz w:val="24"/>
          <w:szCs w:val="24"/>
        </w:rPr>
      </w:pPr>
    </w:p>
    <w:p w14:paraId="06F9E5C5" w14:textId="77777777" w:rsidR="00B10B5F" w:rsidRDefault="00B10B5F" w:rsidP="00021324">
      <w:pPr>
        <w:rPr>
          <w:rFonts w:ascii="Times New Roman" w:hAnsi="Times New Roman" w:cs="Times New Roman"/>
          <w:sz w:val="24"/>
          <w:szCs w:val="24"/>
        </w:rPr>
      </w:pPr>
    </w:p>
    <w:p w14:paraId="1171760D" w14:textId="77777777" w:rsidR="00B10B5F" w:rsidRDefault="00B10B5F" w:rsidP="00021324">
      <w:pPr>
        <w:rPr>
          <w:rFonts w:ascii="Times New Roman" w:hAnsi="Times New Roman" w:cs="Times New Roman"/>
          <w:sz w:val="24"/>
          <w:szCs w:val="24"/>
        </w:rPr>
      </w:pPr>
    </w:p>
    <w:p w14:paraId="1C21AB7F" w14:textId="77777777" w:rsidR="00B10B5F" w:rsidRDefault="00B10B5F" w:rsidP="00021324">
      <w:pPr>
        <w:rPr>
          <w:rFonts w:ascii="Times New Roman" w:hAnsi="Times New Roman" w:cs="Times New Roman"/>
          <w:sz w:val="24"/>
          <w:szCs w:val="24"/>
        </w:rPr>
      </w:pPr>
    </w:p>
    <w:p w14:paraId="32778692" w14:textId="77777777" w:rsidR="00B10B5F" w:rsidRDefault="00B10B5F" w:rsidP="00021324">
      <w:pPr>
        <w:rPr>
          <w:rFonts w:ascii="Times New Roman" w:hAnsi="Times New Roman" w:cs="Times New Roman"/>
          <w:sz w:val="24"/>
          <w:szCs w:val="24"/>
        </w:rPr>
      </w:pPr>
    </w:p>
    <w:p w14:paraId="299DFD15" w14:textId="77777777" w:rsidR="00EF53CF" w:rsidRDefault="00EF53CF" w:rsidP="00021324">
      <w:pPr>
        <w:rPr>
          <w:rFonts w:ascii="Times New Roman" w:hAnsi="Times New Roman" w:cs="Times New Roman"/>
          <w:sz w:val="24"/>
          <w:szCs w:val="24"/>
        </w:rPr>
      </w:pPr>
    </w:p>
    <w:p w14:paraId="07DF3F56" w14:textId="77777777" w:rsidR="00EF53CF" w:rsidRDefault="00EF53CF" w:rsidP="00021324">
      <w:pPr>
        <w:rPr>
          <w:rFonts w:ascii="Times New Roman" w:hAnsi="Times New Roman" w:cs="Times New Roman"/>
          <w:sz w:val="24"/>
          <w:szCs w:val="24"/>
        </w:rPr>
      </w:pPr>
    </w:p>
    <w:p w14:paraId="437197C3" w14:textId="77777777" w:rsidR="00EF53CF" w:rsidRDefault="00EF53CF" w:rsidP="00021324">
      <w:pPr>
        <w:rPr>
          <w:rFonts w:ascii="Times New Roman" w:hAnsi="Times New Roman" w:cs="Times New Roman"/>
          <w:sz w:val="24"/>
          <w:szCs w:val="24"/>
        </w:rPr>
      </w:pPr>
    </w:p>
    <w:p w14:paraId="317E211E" w14:textId="77777777" w:rsidR="00EF53CF" w:rsidRDefault="00EF53CF" w:rsidP="00021324">
      <w:pPr>
        <w:rPr>
          <w:rFonts w:ascii="Times New Roman" w:hAnsi="Times New Roman" w:cs="Times New Roman"/>
          <w:sz w:val="24"/>
          <w:szCs w:val="24"/>
        </w:rPr>
      </w:pPr>
    </w:p>
    <w:p w14:paraId="1B0DDACD" w14:textId="77777777" w:rsidR="00EF53CF" w:rsidRDefault="00EF53CF" w:rsidP="00021324">
      <w:pPr>
        <w:rPr>
          <w:rFonts w:ascii="Times New Roman" w:hAnsi="Times New Roman" w:cs="Times New Roman"/>
          <w:sz w:val="24"/>
          <w:szCs w:val="24"/>
        </w:rPr>
      </w:pPr>
    </w:p>
    <w:p w14:paraId="0E628EA3" w14:textId="77777777" w:rsidR="00EF53CF" w:rsidRDefault="00EF53CF" w:rsidP="00021324">
      <w:pPr>
        <w:rPr>
          <w:rFonts w:ascii="Times New Roman" w:hAnsi="Times New Roman" w:cs="Times New Roman"/>
          <w:sz w:val="24"/>
          <w:szCs w:val="24"/>
        </w:rPr>
      </w:pPr>
    </w:p>
    <w:p w14:paraId="79E37E3F" w14:textId="77777777" w:rsidR="00EF53CF" w:rsidRDefault="00EF53CF" w:rsidP="00021324">
      <w:pPr>
        <w:rPr>
          <w:rFonts w:ascii="Times New Roman" w:hAnsi="Times New Roman" w:cs="Times New Roman"/>
          <w:sz w:val="24"/>
          <w:szCs w:val="24"/>
        </w:rPr>
      </w:pPr>
    </w:p>
    <w:p w14:paraId="6FDDC7E5" w14:textId="77777777" w:rsidR="00EF53CF" w:rsidRDefault="00EF53CF" w:rsidP="00021324">
      <w:pPr>
        <w:rPr>
          <w:rFonts w:ascii="Times New Roman" w:hAnsi="Times New Roman" w:cs="Times New Roman"/>
          <w:sz w:val="24"/>
          <w:szCs w:val="24"/>
        </w:rPr>
      </w:pPr>
    </w:p>
    <w:p w14:paraId="0859634E" w14:textId="77777777" w:rsidR="00EF53CF" w:rsidRDefault="00EF53CF" w:rsidP="00021324">
      <w:pPr>
        <w:rPr>
          <w:rFonts w:ascii="Times New Roman" w:hAnsi="Times New Roman" w:cs="Times New Roman"/>
          <w:sz w:val="24"/>
          <w:szCs w:val="24"/>
        </w:rPr>
      </w:pPr>
    </w:p>
    <w:p w14:paraId="7C6CBECE" w14:textId="77777777" w:rsidR="00EF53CF" w:rsidRDefault="00EF53CF" w:rsidP="00021324">
      <w:pPr>
        <w:rPr>
          <w:rFonts w:ascii="Times New Roman" w:hAnsi="Times New Roman" w:cs="Times New Roman"/>
          <w:sz w:val="24"/>
          <w:szCs w:val="24"/>
        </w:rPr>
      </w:pPr>
    </w:p>
    <w:p w14:paraId="73992F27" w14:textId="77777777" w:rsidR="00B10B5F" w:rsidRDefault="00B10B5F" w:rsidP="00021324">
      <w:pPr>
        <w:rPr>
          <w:rFonts w:ascii="Times New Roman" w:hAnsi="Times New Roman" w:cs="Times New Roman"/>
          <w:sz w:val="24"/>
          <w:szCs w:val="24"/>
        </w:rPr>
      </w:pPr>
    </w:p>
    <w:p w14:paraId="273C016F" w14:textId="77777777" w:rsidR="00B10B5F" w:rsidRDefault="00B10B5F" w:rsidP="00021324">
      <w:pPr>
        <w:rPr>
          <w:rFonts w:ascii="Times New Roman" w:hAnsi="Times New Roman" w:cs="Times New Roman"/>
          <w:sz w:val="24"/>
          <w:szCs w:val="24"/>
        </w:rPr>
      </w:pPr>
    </w:p>
    <w:p w14:paraId="2EA096B7" w14:textId="77777777" w:rsidR="00B10B5F" w:rsidRDefault="00B10B5F" w:rsidP="00021324">
      <w:pPr>
        <w:rPr>
          <w:rFonts w:ascii="Times New Roman" w:hAnsi="Times New Roman" w:cs="Times New Roman"/>
          <w:sz w:val="24"/>
          <w:szCs w:val="24"/>
        </w:rPr>
      </w:pPr>
    </w:p>
    <w:p w14:paraId="07BBB1EC" w14:textId="77777777" w:rsidR="00B10B5F" w:rsidRDefault="00B10B5F" w:rsidP="00021324">
      <w:pPr>
        <w:rPr>
          <w:rFonts w:ascii="Times New Roman" w:hAnsi="Times New Roman" w:cs="Times New Roman"/>
          <w:sz w:val="24"/>
          <w:szCs w:val="24"/>
        </w:rPr>
      </w:pPr>
    </w:p>
    <w:p w14:paraId="51472D59" w14:textId="77777777" w:rsidR="00B10B5F" w:rsidRDefault="00B10B5F" w:rsidP="00021324">
      <w:pPr>
        <w:rPr>
          <w:rFonts w:ascii="Times New Roman" w:hAnsi="Times New Roman" w:cs="Times New Roman"/>
          <w:sz w:val="24"/>
          <w:szCs w:val="24"/>
        </w:rPr>
      </w:pPr>
    </w:p>
    <w:p w14:paraId="48FCF5B2" w14:textId="77777777" w:rsidR="00B10B5F" w:rsidRDefault="00B10B5F" w:rsidP="00021324">
      <w:pPr>
        <w:rPr>
          <w:rFonts w:ascii="Times New Roman" w:hAnsi="Times New Roman" w:cs="Times New Roman"/>
          <w:sz w:val="24"/>
          <w:szCs w:val="24"/>
        </w:rPr>
      </w:pPr>
    </w:p>
    <w:p w14:paraId="33B69DE5" w14:textId="77777777" w:rsidR="00EF53CF" w:rsidRDefault="00EF53CF" w:rsidP="00EF53CF">
      <w:pPr>
        <w:jc w:val="both"/>
        <w:rPr>
          <w:rFonts w:ascii="Times New Roman" w:eastAsia="Times New Roman" w:hAnsi="Times New Roman" w:cs="Times New Roman"/>
          <w:sz w:val="24"/>
          <w:szCs w:val="24"/>
        </w:rPr>
      </w:pPr>
    </w:p>
    <w:p w14:paraId="7FD431B4" w14:textId="77777777" w:rsidR="00EF53CF" w:rsidRPr="00E25A46" w:rsidRDefault="00EF53CF" w:rsidP="00EF53CF">
      <w:pPr>
        <w:jc w:val="both"/>
        <w:rPr>
          <w:rFonts w:ascii="Times New Roman" w:hAnsi="Times New Roman" w:cs="Times New Roman"/>
          <w:b/>
          <w:sz w:val="24"/>
          <w:szCs w:val="24"/>
        </w:rPr>
      </w:pPr>
      <w:r w:rsidRPr="00E25A46">
        <w:rPr>
          <w:rFonts w:ascii="Times New Roman" w:hAnsi="Times New Roman" w:cs="Times New Roman"/>
          <w:b/>
          <w:bCs/>
          <w:sz w:val="24"/>
          <w:szCs w:val="24"/>
        </w:rPr>
        <w:t>Tablica:</w:t>
      </w:r>
      <w:r w:rsidRPr="00E25A46">
        <w:rPr>
          <w:rFonts w:ascii="Times New Roman" w:hAnsi="Times New Roman" w:cs="Times New Roman"/>
          <w:b/>
          <w:sz w:val="24"/>
          <w:szCs w:val="24"/>
        </w:rPr>
        <w:t xml:space="preserve"> Kriteriji odabira za INT 3.1. </w:t>
      </w:r>
    </w:p>
    <w:tbl>
      <w:tblPr>
        <w:tblW w:w="94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62"/>
        <w:gridCol w:w="1012"/>
        <w:gridCol w:w="6926"/>
        <w:gridCol w:w="993"/>
      </w:tblGrid>
      <w:tr w:rsidR="00EF53CF" w:rsidRPr="00E25A46" w14:paraId="7A55A957" w14:textId="77777777" w:rsidTr="00E73723">
        <w:trPr>
          <w:trHeight w:val="656"/>
        </w:trPr>
        <w:tc>
          <w:tcPr>
            <w:tcW w:w="1574" w:type="dxa"/>
            <w:gridSpan w:val="2"/>
            <w:tcBorders>
              <w:bottom w:val="single" w:sz="12" w:space="0" w:color="95B3D7"/>
              <w:right w:val="single" w:sz="4" w:space="0" w:color="000000"/>
            </w:tcBorders>
            <w:shd w:val="clear" w:color="auto" w:fill="C5E0B3" w:themeFill="accent6" w:themeFillTint="66"/>
          </w:tcPr>
          <w:p w14:paraId="0A83CC97" w14:textId="77777777" w:rsidR="00EF53CF" w:rsidRPr="00E25A46" w:rsidRDefault="00EF53CF" w:rsidP="00E73723">
            <w:pPr>
              <w:jc w:val="both"/>
              <w:rPr>
                <w:rFonts w:ascii="Times New Roman" w:hAnsi="Times New Roman" w:cs="Times New Roman"/>
                <w:b/>
                <w:bCs/>
                <w:sz w:val="24"/>
                <w:szCs w:val="24"/>
              </w:rPr>
            </w:pPr>
            <w:r w:rsidRPr="00E25A46">
              <w:rPr>
                <w:rFonts w:ascii="Times New Roman" w:hAnsi="Times New Roman" w:cs="Times New Roman"/>
                <w:b/>
                <w:bCs/>
                <w:sz w:val="24"/>
                <w:szCs w:val="24"/>
              </w:rPr>
              <w:t>INT 3.1.</w:t>
            </w:r>
          </w:p>
        </w:tc>
        <w:tc>
          <w:tcPr>
            <w:tcW w:w="7919" w:type="dxa"/>
            <w:gridSpan w:val="2"/>
            <w:tcBorders>
              <w:left w:val="single" w:sz="4" w:space="0" w:color="000000"/>
              <w:bottom w:val="single" w:sz="12" w:space="0" w:color="95B3D7"/>
            </w:tcBorders>
            <w:shd w:val="clear" w:color="auto" w:fill="C5E0B3" w:themeFill="accent6" w:themeFillTint="66"/>
          </w:tcPr>
          <w:p w14:paraId="7D4C7C9E" w14:textId="77777777" w:rsidR="00EF53CF" w:rsidRPr="00E25A46" w:rsidRDefault="00EF53CF" w:rsidP="00E73723">
            <w:pPr>
              <w:jc w:val="both"/>
              <w:rPr>
                <w:rFonts w:ascii="Times New Roman" w:hAnsi="Times New Roman" w:cs="Times New Roman"/>
                <w:b/>
                <w:bCs/>
                <w:sz w:val="24"/>
                <w:szCs w:val="24"/>
              </w:rPr>
            </w:pPr>
            <w:r w:rsidRPr="00E25A46">
              <w:rPr>
                <w:rFonts w:ascii="Times New Roman" w:hAnsi="Times New Roman" w:cs="Times New Roman"/>
                <w:b/>
                <w:bCs/>
                <w:sz w:val="24"/>
                <w:szCs w:val="24"/>
              </w:rPr>
              <w:t>Kriteriji odabira projekata za INT 3.1.„Potpora razvoju javnih usluga i lokalne infrastrukture“</w:t>
            </w:r>
          </w:p>
        </w:tc>
      </w:tr>
      <w:tr w:rsidR="00EF53CF" w:rsidRPr="00966602" w14:paraId="75A7E342" w14:textId="77777777" w:rsidTr="00E73723">
        <w:trPr>
          <w:trHeight w:val="281"/>
        </w:trPr>
        <w:tc>
          <w:tcPr>
            <w:tcW w:w="8500" w:type="dxa"/>
            <w:gridSpan w:val="3"/>
          </w:tcPr>
          <w:p w14:paraId="434E56D5" w14:textId="77777777" w:rsidR="00EF53CF" w:rsidRPr="00966602" w:rsidRDefault="00EF53CF" w:rsidP="00E73723">
            <w:pPr>
              <w:jc w:val="both"/>
              <w:rPr>
                <w:rFonts w:ascii="Times New Roman" w:hAnsi="Times New Roman" w:cs="Times New Roman"/>
                <w:b/>
                <w:bCs/>
              </w:rPr>
            </w:pPr>
            <w:r w:rsidRPr="00966602">
              <w:rPr>
                <w:rFonts w:ascii="Times New Roman" w:hAnsi="Times New Roman" w:cs="Times New Roman"/>
                <w:b/>
                <w:bCs/>
              </w:rPr>
              <w:t>KRITERIJ</w:t>
            </w:r>
          </w:p>
        </w:tc>
        <w:tc>
          <w:tcPr>
            <w:tcW w:w="993" w:type="dxa"/>
          </w:tcPr>
          <w:p w14:paraId="2F65F655" w14:textId="77777777" w:rsidR="00EF53CF" w:rsidRPr="00966602" w:rsidRDefault="00EF53CF" w:rsidP="00E73723">
            <w:pPr>
              <w:jc w:val="both"/>
              <w:rPr>
                <w:rFonts w:ascii="Times New Roman" w:hAnsi="Times New Roman" w:cs="Times New Roman"/>
                <w:b/>
              </w:rPr>
            </w:pPr>
            <w:r w:rsidRPr="00966602">
              <w:rPr>
                <w:rFonts w:ascii="Times New Roman" w:hAnsi="Times New Roman" w:cs="Times New Roman"/>
                <w:b/>
              </w:rPr>
              <w:t>Bodovi</w:t>
            </w:r>
          </w:p>
        </w:tc>
      </w:tr>
      <w:tr w:rsidR="00EF53CF" w:rsidRPr="00966602" w14:paraId="5ACB85D4" w14:textId="77777777" w:rsidTr="00E73723">
        <w:trPr>
          <w:trHeight w:val="413"/>
        </w:trPr>
        <w:tc>
          <w:tcPr>
            <w:tcW w:w="562" w:type="dxa"/>
            <w:shd w:val="clear" w:color="auto" w:fill="BDD6EE"/>
          </w:tcPr>
          <w:p w14:paraId="44C646A6" w14:textId="77777777" w:rsidR="00EF53CF" w:rsidRPr="00966602" w:rsidRDefault="00EF53CF" w:rsidP="00E73723">
            <w:pPr>
              <w:jc w:val="both"/>
              <w:rPr>
                <w:rFonts w:ascii="Times New Roman" w:hAnsi="Times New Roman" w:cs="Times New Roman"/>
                <w:b/>
                <w:bCs/>
              </w:rPr>
            </w:pPr>
            <w:r w:rsidRPr="00966602">
              <w:rPr>
                <w:rFonts w:ascii="Times New Roman" w:hAnsi="Times New Roman" w:cs="Times New Roman"/>
                <w:b/>
                <w:bCs/>
              </w:rPr>
              <w:t>1.</w:t>
            </w:r>
          </w:p>
        </w:tc>
        <w:tc>
          <w:tcPr>
            <w:tcW w:w="7938" w:type="dxa"/>
            <w:gridSpan w:val="2"/>
            <w:shd w:val="clear" w:color="auto" w:fill="BDD6EE"/>
          </w:tcPr>
          <w:p w14:paraId="059128E6" w14:textId="77777777" w:rsidR="00EF53CF" w:rsidRPr="00966602" w:rsidRDefault="00EF53CF" w:rsidP="00E73723">
            <w:pPr>
              <w:jc w:val="both"/>
              <w:rPr>
                <w:rFonts w:ascii="Times New Roman" w:hAnsi="Times New Roman" w:cs="Times New Roman"/>
                <w:b/>
              </w:rPr>
            </w:pPr>
            <w:r>
              <w:rPr>
                <w:rFonts w:ascii="Times New Roman" w:hAnsi="Times New Roman" w:cs="Times New Roman"/>
                <w:b/>
              </w:rPr>
              <w:t>Vrsta projekta / namjena ulaganja</w:t>
            </w:r>
          </w:p>
        </w:tc>
        <w:tc>
          <w:tcPr>
            <w:tcW w:w="993" w:type="dxa"/>
            <w:shd w:val="clear" w:color="auto" w:fill="BDD6EE"/>
          </w:tcPr>
          <w:p w14:paraId="2CDAA3D2" w14:textId="77777777" w:rsidR="00EF53CF" w:rsidRPr="00966602" w:rsidRDefault="00EF53CF" w:rsidP="00E73723">
            <w:pPr>
              <w:jc w:val="center"/>
              <w:rPr>
                <w:rFonts w:ascii="Times New Roman" w:hAnsi="Times New Roman" w:cs="Times New Roman"/>
                <w:b/>
              </w:rPr>
            </w:pPr>
            <w:proofErr w:type="spellStart"/>
            <w:r w:rsidRPr="00966602">
              <w:rPr>
                <w:rFonts w:ascii="Times New Roman" w:hAnsi="Times New Roman" w:cs="Times New Roman"/>
                <w:b/>
              </w:rPr>
              <w:t>max</w:t>
            </w:r>
            <w:proofErr w:type="spellEnd"/>
            <w:r w:rsidRPr="00966602">
              <w:rPr>
                <w:rFonts w:ascii="Times New Roman" w:hAnsi="Times New Roman" w:cs="Times New Roman"/>
                <w:b/>
              </w:rPr>
              <w:t xml:space="preserve"> 10</w:t>
            </w:r>
          </w:p>
        </w:tc>
      </w:tr>
      <w:tr w:rsidR="00992E1A" w:rsidRPr="00966602" w14:paraId="65D7E131" w14:textId="77777777" w:rsidTr="00E73723">
        <w:trPr>
          <w:trHeight w:val="290"/>
        </w:trPr>
        <w:tc>
          <w:tcPr>
            <w:tcW w:w="562" w:type="dxa"/>
            <w:vMerge w:val="restart"/>
          </w:tcPr>
          <w:p w14:paraId="2FD5BBD7" w14:textId="77777777" w:rsidR="00992E1A" w:rsidRPr="00966602" w:rsidRDefault="00992E1A" w:rsidP="00992E1A">
            <w:pPr>
              <w:pStyle w:val="Style1"/>
              <w:spacing w:before="0" w:after="0" w:line="240" w:lineRule="auto"/>
            </w:pPr>
          </w:p>
        </w:tc>
        <w:tc>
          <w:tcPr>
            <w:tcW w:w="7938" w:type="dxa"/>
            <w:gridSpan w:val="2"/>
          </w:tcPr>
          <w:p w14:paraId="3593E3F3" w14:textId="6E8CC852" w:rsidR="00992E1A" w:rsidRPr="00820C3F" w:rsidRDefault="00992E1A" w:rsidP="00992E1A">
            <w:pPr>
              <w:jc w:val="both"/>
              <w:rPr>
                <w:rFonts w:ascii="Times New Roman" w:hAnsi="Times New Roman" w:cs="Times New Roman"/>
                <w:bCs/>
                <w:color w:val="000000" w:themeColor="text1"/>
                <w:sz w:val="24"/>
                <w:szCs w:val="24"/>
              </w:rPr>
            </w:pPr>
            <w:r w:rsidRPr="00820C3F">
              <w:rPr>
                <w:rFonts w:ascii="Times New Roman" w:hAnsi="Times New Roman" w:cs="Times New Roman"/>
                <w:bCs/>
                <w:color w:val="000000" w:themeColor="text1"/>
                <w:sz w:val="24"/>
                <w:szCs w:val="24"/>
              </w:rPr>
              <w:t>Ulaganja u odgojno-obrazovne i zdravstveno-socijalne namjene</w:t>
            </w:r>
          </w:p>
        </w:tc>
        <w:tc>
          <w:tcPr>
            <w:tcW w:w="993" w:type="dxa"/>
          </w:tcPr>
          <w:p w14:paraId="059CA7A4" w14:textId="19B472EF" w:rsidR="00992E1A" w:rsidRDefault="00992E1A" w:rsidP="00992E1A">
            <w:pPr>
              <w:jc w:val="center"/>
              <w:rPr>
                <w:rFonts w:ascii="Times New Roman" w:hAnsi="Times New Roman" w:cs="Times New Roman"/>
              </w:rPr>
            </w:pPr>
            <w:r>
              <w:rPr>
                <w:rFonts w:ascii="Times New Roman" w:hAnsi="Times New Roman" w:cs="Times New Roman"/>
              </w:rPr>
              <w:t>10</w:t>
            </w:r>
          </w:p>
        </w:tc>
      </w:tr>
      <w:tr w:rsidR="00992E1A" w:rsidRPr="00966602" w14:paraId="3F415B13" w14:textId="77777777" w:rsidTr="00E73723">
        <w:trPr>
          <w:trHeight w:val="290"/>
        </w:trPr>
        <w:tc>
          <w:tcPr>
            <w:tcW w:w="562" w:type="dxa"/>
            <w:vMerge/>
          </w:tcPr>
          <w:p w14:paraId="0858A4AD" w14:textId="77777777" w:rsidR="00992E1A" w:rsidRPr="00966602" w:rsidRDefault="00992E1A" w:rsidP="00992E1A">
            <w:pPr>
              <w:pStyle w:val="Style1"/>
              <w:spacing w:before="0" w:after="0" w:line="240" w:lineRule="auto"/>
            </w:pPr>
          </w:p>
        </w:tc>
        <w:tc>
          <w:tcPr>
            <w:tcW w:w="7938" w:type="dxa"/>
            <w:gridSpan w:val="2"/>
          </w:tcPr>
          <w:p w14:paraId="4BB235AC" w14:textId="582B5687" w:rsidR="00992E1A" w:rsidRDefault="00992E1A" w:rsidP="00992E1A">
            <w:pPr>
              <w:jc w:val="both"/>
              <w:rPr>
                <w:rFonts w:ascii="Times New Roman" w:hAnsi="Times New Roman" w:cs="Times New Roman"/>
                <w:bCs/>
                <w:sz w:val="24"/>
                <w:szCs w:val="24"/>
              </w:rPr>
            </w:pPr>
            <w:r>
              <w:rPr>
                <w:rFonts w:ascii="Times New Roman" w:hAnsi="Times New Roman" w:cs="Times New Roman"/>
                <w:bCs/>
                <w:sz w:val="24"/>
                <w:szCs w:val="24"/>
              </w:rPr>
              <w:t>U</w:t>
            </w:r>
            <w:r w:rsidRPr="00820C3F">
              <w:rPr>
                <w:rFonts w:ascii="Times New Roman" w:hAnsi="Times New Roman" w:cs="Times New Roman"/>
                <w:bCs/>
                <w:sz w:val="24"/>
                <w:szCs w:val="24"/>
              </w:rPr>
              <w:t>laganja u valorizaciju lokalne prirodne</w:t>
            </w:r>
            <w:r>
              <w:rPr>
                <w:rFonts w:ascii="Times New Roman" w:hAnsi="Times New Roman" w:cs="Times New Roman"/>
                <w:bCs/>
                <w:sz w:val="24"/>
                <w:szCs w:val="24"/>
              </w:rPr>
              <w:t xml:space="preserve">, </w:t>
            </w:r>
            <w:r w:rsidRPr="00820C3F">
              <w:rPr>
                <w:rFonts w:ascii="Times New Roman" w:hAnsi="Times New Roman" w:cs="Times New Roman"/>
                <w:bCs/>
                <w:sz w:val="24"/>
                <w:szCs w:val="24"/>
              </w:rPr>
              <w:t>pov</w:t>
            </w:r>
            <w:r>
              <w:rPr>
                <w:rFonts w:ascii="Times New Roman" w:hAnsi="Times New Roman" w:cs="Times New Roman"/>
                <w:bCs/>
                <w:sz w:val="24"/>
                <w:szCs w:val="24"/>
              </w:rPr>
              <w:t>i</w:t>
            </w:r>
            <w:r w:rsidRPr="00820C3F">
              <w:rPr>
                <w:rFonts w:ascii="Times New Roman" w:hAnsi="Times New Roman" w:cs="Times New Roman"/>
                <w:bCs/>
                <w:sz w:val="24"/>
                <w:szCs w:val="24"/>
              </w:rPr>
              <w:t>jesne, kulturne i tradicijske  baštine</w:t>
            </w:r>
          </w:p>
        </w:tc>
        <w:tc>
          <w:tcPr>
            <w:tcW w:w="993" w:type="dxa"/>
          </w:tcPr>
          <w:p w14:paraId="0EC1E380" w14:textId="77777777" w:rsidR="00992E1A" w:rsidRDefault="00992E1A" w:rsidP="00992E1A">
            <w:pPr>
              <w:jc w:val="center"/>
              <w:rPr>
                <w:rFonts w:ascii="Times New Roman" w:hAnsi="Times New Roman" w:cs="Times New Roman"/>
              </w:rPr>
            </w:pPr>
            <w:r>
              <w:rPr>
                <w:rFonts w:ascii="Times New Roman" w:hAnsi="Times New Roman" w:cs="Times New Roman"/>
              </w:rPr>
              <w:t>9</w:t>
            </w:r>
          </w:p>
        </w:tc>
      </w:tr>
      <w:tr w:rsidR="00992E1A" w:rsidRPr="00966602" w14:paraId="55521721" w14:textId="77777777" w:rsidTr="00E73723">
        <w:trPr>
          <w:trHeight w:val="339"/>
        </w:trPr>
        <w:tc>
          <w:tcPr>
            <w:tcW w:w="562" w:type="dxa"/>
            <w:vMerge/>
          </w:tcPr>
          <w:p w14:paraId="494FBCDF" w14:textId="77777777" w:rsidR="00992E1A" w:rsidRPr="00966602" w:rsidRDefault="00992E1A" w:rsidP="00992E1A">
            <w:pPr>
              <w:jc w:val="both"/>
              <w:rPr>
                <w:rFonts w:ascii="Times New Roman" w:hAnsi="Times New Roman" w:cs="Times New Roman"/>
                <w:b/>
                <w:bCs/>
              </w:rPr>
            </w:pPr>
          </w:p>
        </w:tc>
        <w:tc>
          <w:tcPr>
            <w:tcW w:w="7938" w:type="dxa"/>
            <w:gridSpan w:val="2"/>
          </w:tcPr>
          <w:p w14:paraId="130D901B" w14:textId="77777777" w:rsidR="00992E1A" w:rsidRPr="00820C3F" w:rsidRDefault="00992E1A" w:rsidP="00992E1A">
            <w:pPr>
              <w:jc w:val="both"/>
              <w:rPr>
                <w:rFonts w:ascii="Times New Roman" w:hAnsi="Times New Roman" w:cs="Times New Roman"/>
              </w:rPr>
            </w:pPr>
            <w:r w:rsidRPr="00820C3F">
              <w:rPr>
                <w:rFonts w:ascii="Times New Roman" w:hAnsi="Times New Roman" w:cs="Times New Roman"/>
                <w:bCs/>
                <w:sz w:val="24"/>
                <w:szCs w:val="24"/>
              </w:rPr>
              <w:t>Ulaganja u sportsko rekreacijske sadržaje i/ili održivu mobilnost</w:t>
            </w:r>
          </w:p>
        </w:tc>
        <w:tc>
          <w:tcPr>
            <w:tcW w:w="993" w:type="dxa"/>
          </w:tcPr>
          <w:p w14:paraId="0A5E0E2A" w14:textId="77777777" w:rsidR="00992E1A" w:rsidRPr="00966602" w:rsidRDefault="00992E1A" w:rsidP="00992E1A">
            <w:pPr>
              <w:jc w:val="center"/>
              <w:rPr>
                <w:rFonts w:ascii="Times New Roman" w:hAnsi="Times New Roman" w:cs="Times New Roman"/>
              </w:rPr>
            </w:pPr>
            <w:r w:rsidRPr="00966602">
              <w:rPr>
                <w:rFonts w:ascii="Times New Roman" w:hAnsi="Times New Roman" w:cs="Times New Roman"/>
              </w:rPr>
              <w:t>8</w:t>
            </w:r>
          </w:p>
        </w:tc>
      </w:tr>
      <w:tr w:rsidR="00992E1A" w:rsidRPr="00966602" w14:paraId="3849CBFE" w14:textId="77777777" w:rsidTr="00E73723">
        <w:trPr>
          <w:trHeight w:val="150"/>
        </w:trPr>
        <w:tc>
          <w:tcPr>
            <w:tcW w:w="562" w:type="dxa"/>
            <w:vMerge/>
          </w:tcPr>
          <w:p w14:paraId="494E3DD4" w14:textId="77777777" w:rsidR="00992E1A" w:rsidRPr="00966602" w:rsidRDefault="00992E1A" w:rsidP="00992E1A">
            <w:pPr>
              <w:jc w:val="both"/>
              <w:rPr>
                <w:rFonts w:ascii="Times New Roman" w:hAnsi="Times New Roman" w:cs="Times New Roman"/>
                <w:b/>
                <w:bCs/>
              </w:rPr>
            </w:pPr>
          </w:p>
        </w:tc>
        <w:tc>
          <w:tcPr>
            <w:tcW w:w="7938" w:type="dxa"/>
            <w:gridSpan w:val="2"/>
          </w:tcPr>
          <w:p w14:paraId="59A6DCFC" w14:textId="77777777" w:rsidR="00992E1A" w:rsidRPr="008B692B" w:rsidRDefault="00992E1A" w:rsidP="00992E1A">
            <w:pPr>
              <w:jc w:val="both"/>
              <w:rPr>
                <w:rFonts w:ascii="Times New Roman" w:hAnsi="Times New Roman" w:cs="Times New Roman"/>
                <w:sz w:val="24"/>
                <w:szCs w:val="24"/>
              </w:rPr>
            </w:pPr>
            <w:r w:rsidRPr="008B692B">
              <w:rPr>
                <w:rFonts w:ascii="Times New Roman" w:hAnsi="Times New Roman" w:cs="Times New Roman"/>
                <w:sz w:val="24"/>
                <w:szCs w:val="24"/>
              </w:rPr>
              <w:t>Ulaganja u sadržaje komunalne namjene</w:t>
            </w:r>
            <w:r>
              <w:rPr>
                <w:rFonts w:ascii="Times New Roman" w:hAnsi="Times New Roman" w:cs="Times New Roman"/>
                <w:sz w:val="24"/>
                <w:szCs w:val="24"/>
              </w:rPr>
              <w:t xml:space="preserve"> i ostalu javnu infrastrukturu</w:t>
            </w:r>
          </w:p>
        </w:tc>
        <w:tc>
          <w:tcPr>
            <w:tcW w:w="993" w:type="dxa"/>
          </w:tcPr>
          <w:p w14:paraId="717889C2" w14:textId="77777777" w:rsidR="00992E1A" w:rsidRPr="00966602" w:rsidRDefault="00992E1A" w:rsidP="00992E1A">
            <w:pPr>
              <w:jc w:val="center"/>
              <w:rPr>
                <w:rFonts w:ascii="Times New Roman" w:hAnsi="Times New Roman" w:cs="Times New Roman"/>
              </w:rPr>
            </w:pPr>
            <w:r w:rsidRPr="00966602">
              <w:rPr>
                <w:rFonts w:ascii="Times New Roman" w:hAnsi="Times New Roman" w:cs="Times New Roman"/>
              </w:rPr>
              <w:t>7</w:t>
            </w:r>
          </w:p>
        </w:tc>
      </w:tr>
      <w:tr w:rsidR="00992E1A" w:rsidRPr="00E25A46" w14:paraId="606D8F65" w14:textId="77777777" w:rsidTr="00E73723">
        <w:trPr>
          <w:trHeight w:val="353"/>
        </w:trPr>
        <w:tc>
          <w:tcPr>
            <w:tcW w:w="562" w:type="dxa"/>
            <w:shd w:val="clear" w:color="auto" w:fill="BDD6EE"/>
          </w:tcPr>
          <w:p w14:paraId="02239423"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b/>
                <w:bCs/>
                <w:sz w:val="24"/>
                <w:szCs w:val="24"/>
              </w:rPr>
              <w:t>2.</w:t>
            </w:r>
          </w:p>
        </w:tc>
        <w:tc>
          <w:tcPr>
            <w:tcW w:w="7938" w:type="dxa"/>
            <w:gridSpan w:val="2"/>
            <w:shd w:val="clear" w:color="auto" w:fill="BDD6EE"/>
          </w:tcPr>
          <w:p w14:paraId="29F6B36B"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b/>
                <w:bCs/>
                <w:sz w:val="24"/>
                <w:szCs w:val="24"/>
              </w:rPr>
              <w:t xml:space="preserve">Tip ulaganja </w:t>
            </w:r>
          </w:p>
        </w:tc>
        <w:tc>
          <w:tcPr>
            <w:tcW w:w="993" w:type="dxa"/>
            <w:shd w:val="clear" w:color="auto" w:fill="BDD6EE"/>
          </w:tcPr>
          <w:p w14:paraId="784DEC42" w14:textId="77777777" w:rsidR="00992E1A" w:rsidRPr="00E25A46" w:rsidRDefault="00992E1A" w:rsidP="00992E1A">
            <w:pPr>
              <w:jc w:val="center"/>
              <w:rPr>
                <w:rFonts w:ascii="Times New Roman" w:hAnsi="Times New Roman" w:cs="Times New Roman"/>
                <w:b/>
                <w:sz w:val="24"/>
                <w:szCs w:val="24"/>
              </w:rPr>
            </w:pPr>
            <w:proofErr w:type="spellStart"/>
            <w:r w:rsidRPr="00E25A46">
              <w:rPr>
                <w:rFonts w:ascii="Times New Roman" w:hAnsi="Times New Roman" w:cs="Times New Roman"/>
                <w:b/>
                <w:sz w:val="24"/>
                <w:szCs w:val="24"/>
              </w:rPr>
              <w:t>max</w:t>
            </w:r>
            <w:proofErr w:type="spellEnd"/>
            <w:r w:rsidRPr="00E25A46">
              <w:rPr>
                <w:rFonts w:ascii="Times New Roman" w:hAnsi="Times New Roman" w:cs="Times New Roman"/>
                <w:b/>
                <w:sz w:val="24"/>
                <w:szCs w:val="24"/>
              </w:rPr>
              <w:t xml:space="preserve"> 10</w:t>
            </w:r>
          </w:p>
        </w:tc>
      </w:tr>
      <w:tr w:rsidR="00992E1A" w:rsidRPr="00E25A46" w14:paraId="189673CE" w14:textId="77777777" w:rsidTr="00E73723">
        <w:trPr>
          <w:trHeight w:val="281"/>
        </w:trPr>
        <w:tc>
          <w:tcPr>
            <w:tcW w:w="562" w:type="dxa"/>
            <w:vMerge w:val="restart"/>
          </w:tcPr>
          <w:p w14:paraId="6622F36D" w14:textId="77777777" w:rsidR="00992E1A" w:rsidRPr="00E25A46" w:rsidRDefault="00992E1A" w:rsidP="00992E1A">
            <w:pPr>
              <w:jc w:val="both"/>
              <w:rPr>
                <w:rFonts w:ascii="Times New Roman" w:hAnsi="Times New Roman" w:cs="Times New Roman"/>
                <w:b/>
                <w:bCs/>
                <w:sz w:val="24"/>
                <w:szCs w:val="24"/>
              </w:rPr>
            </w:pPr>
          </w:p>
        </w:tc>
        <w:tc>
          <w:tcPr>
            <w:tcW w:w="7938" w:type="dxa"/>
            <w:gridSpan w:val="2"/>
          </w:tcPr>
          <w:p w14:paraId="65E17F5A"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sz w:val="24"/>
                <w:szCs w:val="24"/>
              </w:rPr>
              <w:t>Ulaganje u rekonstrukciju (sa ili bez opremanja i adaptacije)</w:t>
            </w:r>
          </w:p>
        </w:tc>
        <w:tc>
          <w:tcPr>
            <w:tcW w:w="993" w:type="dxa"/>
          </w:tcPr>
          <w:p w14:paraId="16DF88F9" w14:textId="77777777" w:rsidR="00992E1A" w:rsidRPr="00E25A46" w:rsidRDefault="00992E1A" w:rsidP="00992E1A">
            <w:pPr>
              <w:jc w:val="center"/>
              <w:rPr>
                <w:rFonts w:ascii="Times New Roman" w:hAnsi="Times New Roman" w:cs="Times New Roman"/>
                <w:bCs/>
                <w:sz w:val="24"/>
                <w:szCs w:val="24"/>
              </w:rPr>
            </w:pPr>
            <w:r w:rsidRPr="00E25A46">
              <w:rPr>
                <w:rFonts w:ascii="Times New Roman" w:hAnsi="Times New Roman" w:cs="Times New Roman"/>
                <w:bCs/>
                <w:sz w:val="24"/>
                <w:szCs w:val="24"/>
              </w:rPr>
              <w:t>10</w:t>
            </w:r>
          </w:p>
        </w:tc>
      </w:tr>
      <w:tr w:rsidR="00992E1A" w:rsidRPr="00E25A46" w14:paraId="4DE7EB90" w14:textId="77777777" w:rsidTr="00E73723">
        <w:trPr>
          <w:trHeight w:val="281"/>
        </w:trPr>
        <w:tc>
          <w:tcPr>
            <w:tcW w:w="562" w:type="dxa"/>
            <w:vMerge/>
          </w:tcPr>
          <w:p w14:paraId="5EE553EA" w14:textId="77777777" w:rsidR="00992E1A" w:rsidRPr="00E25A46" w:rsidRDefault="00992E1A" w:rsidP="00992E1A">
            <w:pPr>
              <w:jc w:val="both"/>
              <w:rPr>
                <w:rFonts w:ascii="Times New Roman" w:hAnsi="Times New Roman" w:cs="Times New Roman"/>
                <w:b/>
                <w:bCs/>
                <w:sz w:val="24"/>
                <w:szCs w:val="24"/>
              </w:rPr>
            </w:pPr>
          </w:p>
        </w:tc>
        <w:tc>
          <w:tcPr>
            <w:tcW w:w="7938" w:type="dxa"/>
            <w:gridSpan w:val="2"/>
          </w:tcPr>
          <w:p w14:paraId="1ED12D0C"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sz w:val="24"/>
                <w:szCs w:val="24"/>
              </w:rPr>
              <w:t>Ulaganje u izgradnju (sa ili bez opremanja)</w:t>
            </w:r>
          </w:p>
        </w:tc>
        <w:tc>
          <w:tcPr>
            <w:tcW w:w="993" w:type="dxa"/>
          </w:tcPr>
          <w:p w14:paraId="59B9F48F" w14:textId="77777777" w:rsidR="00992E1A" w:rsidRPr="00E25A46" w:rsidRDefault="00992E1A" w:rsidP="00992E1A">
            <w:pPr>
              <w:jc w:val="center"/>
              <w:rPr>
                <w:rFonts w:ascii="Times New Roman" w:hAnsi="Times New Roman" w:cs="Times New Roman"/>
                <w:bCs/>
                <w:sz w:val="24"/>
                <w:szCs w:val="24"/>
              </w:rPr>
            </w:pPr>
            <w:r w:rsidRPr="00E25A46">
              <w:rPr>
                <w:rFonts w:ascii="Times New Roman" w:hAnsi="Times New Roman" w:cs="Times New Roman"/>
                <w:bCs/>
                <w:sz w:val="24"/>
                <w:szCs w:val="24"/>
              </w:rPr>
              <w:t>9</w:t>
            </w:r>
          </w:p>
        </w:tc>
      </w:tr>
      <w:tr w:rsidR="00992E1A" w:rsidRPr="00E25A46" w14:paraId="44E78E81" w14:textId="77777777" w:rsidTr="00E73723">
        <w:trPr>
          <w:trHeight w:val="281"/>
        </w:trPr>
        <w:tc>
          <w:tcPr>
            <w:tcW w:w="562" w:type="dxa"/>
            <w:vMerge/>
          </w:tcPr>
          <w:p w14:paraId="5544D671" w14:textId="77777777" w:rsidR="00992E1A" w:rsidRPr="00E25A46" w:rsidRDefault="00992E1A" w:rsidP="00992E1A">
            <w:pPr>
              <w:jc w:val="both"/>
              <w:rPr>
                <w:rFonts w:ascii="Times New Roman" w:hAnsi="Times New Roman" w:cs="Times New Roman"/>
                <w:b/>
                <w:bCs/>
                <w:sz w:val="24"/>
                <w:szCs w:val="24"/>
              </w:rPr>
            </w:pPr>
          </w:p>
        </w:tc>
        <w:tc>
          <w:tcPr>
            <w:tcW w:w="7938" w:type="dxa"/>
            <w:gridSpan w:val="2"/>
          </w:tcPr>
          <w:p w14:paraId="4CE392CE" w14:textId="77777777" w:rsidR="00992E1A" w:rsidRPr="00E25A46" w:rsidRDefault="00992E1A" w:rsidP="00992E1A">
            <w:pPr>
              <w:jc w:val="both"/>
              <w:rPr>
                <w:rFonts w:ascii="Times New Roman" w:hAnsi="Times New Roman" w:cs="Times New Roman"/>
                <w:sz w:val="24"/>
                <w:szCs w:val="24"/>
              </w:rPr>
            </w:pPr>
            <w:r w:rsidRPr="00E25A46">
              <w:rPr>
                <w:rFonts w:ascii="Times New Roman" w:hAnsi="Times New Roman" w:cs="Times New Roman"/>
                <w:sz w:val="24"/>
                <w:szCs w:val="24"/>
              </w:rPr>
              <w:t xml:space="preserve">Opremanje postojećeg objekta </w:t>
            </w:r>
          </w:p>
        </w:tc>
        <w:tc>
          <w:tcPr>
            <w:tcW w:w="993" w:type="dxa"/>
          </w:tcPr>
          <w:p w14:paraId="5183B5F0" w14:textId="77777777" w:rsidR="00992E1A" w:rsidRPr="00E25A46" w:rsidRDefault="00992E1A" w:rsidP="00992E1A">
            <w:pPr>
              <w:jc w:val="center"/>
              <w:rPr>
                <w:rFonts w:ascii="Times New Roman" w:hAnsi="Times New Roman" w:cs="Times New Roman"/>
                <w:bCs/>
                <w:sz w:val="24"/>
                <w:szCs w:val="24"/>
              </w:rPr>
            </w:pPr>
            <w:r w:rsidRPr="00E25A46">
              <w:rPr>
                <w:rFonts w:ascii="Times New Roman" w:hAnsi="Times New Roman" w:cs="Times New Roman"/>
                <w:bCs/>
                <w:sz w:val="24"/>
                <w:szCs w:val="24"/>
              </w:rPr>
              <w:t>8</w:t>
            </w:r>
          </w:p>
        </w:tc>
      </w:tr>
      <w:tr w:rsidR="00992E1A" w:rsidRPr="00E25A46" w14:paraId="41FBE413" w14:textId="77777777" w:rsidTr="00E73723">
        <w:trPr>
          <w:trHeight w:val="281"/>
        </w:trPr>
        <w:tc>
          <w:tcPr>
            <w:tcW w:w="562" w:type="dxa"/>
            <w:vMerge/>
          </w:tcPr>
          <w:p w14:paraId="0252CE4C" w14:textId="77777777" w:rsidR="00992E1A" w:rsidRPr="00E25A46" w:rsidRDefault="00992E1A" w:rsidP="00992E1A">
            <w:pPr>
              <w:jc w:val="both"/>
              <w:rPr>
                <w:rFonts w:ascii="Times New Roman" w:hAnsi="Times New Roman" w:cs="Times New Roman"/>
                <w:b/>
                <w:bCs/>
                <w:sz w:val="24"/>
                <w:szCs w:val="24"/>
              </w:rPr>
            </w:pPr>
          </w:p>
        </w:tc>
        <w:tc>
          <w:tcPr>
            <w:tcW w:w="7938" w:type="dxa"/>
            <w:gridSpan w:val="2"/>
          </w:tcPr>
          <w:p w14:paraId="3DC0EE82" w14:textId="77777777" w:rsidR="00992E1A" w:rsidRPr="00E25A46" w:rsidRDefault="00992E1A" w:rsidP="00992E1A">
            <w:pPr>
              <w:jc w:val="both"/>
              <w:rPr>
                <w:rFonts w:ascii="Times New Roman" w:hAnsi="Times New Roman" w:cs="Times New Roman"/>
                <w:sz w:val="24"/>
                <w:szCs w:val="24"/>
              </w:rPr>
            </w:pPr>
            <w:r w:rsidRPr="00E25A46">
              <w:rPr>
                <w:rFonts w:ascii="Times New Roman" w:hAnsi="Times New Roman" w:cs="Times New Roman"/>
                <w:sz w:val="24"/>
                <w:szCs w:val="24"/>
              </w:rPr>
              <w:t>Ulaganje u opremu i/ili gospodarska vozila</w:t>
            </w:r>
          </w:p>
        </w:tc>
        <w:tc>
          <w:tcPr>
            <w:tcW w:w="993" w:type="dxa"/>
          </w:tcPr>
          <w:p w14:paraId="2D8AD436" w14:textId="77777777" w:rsidR="00992E1A" w:rsidRPr="00E25A46" w:rsidRDefault="00992E1A" w:rsidP="00992E1A">
            <w:pPr>
              <w:jc w:val="center"/>
              <w:rPr>
                <w:rFonts w:ascii="Times New Roman" w:hAnsi="Times New Roman" w:cs="Times New Roman"/>
                <w:bCs/>
                <w:sz w:val="24"/>
                <w:szCs w:val="24"/>
              </w:rPr>
            </w:pPr>
            <w:r w:rsidRPr="00E25A46">
              <w:rPr>
                <w:rFonts w:ascii="Times New Roman" w:hAnsi="Times New Roman" w:cs="Times New Roman"/>
                <w:bCs/>
                <w:sz w:val="24"/>
                <w:szCs w:val="24"/>
              </w:rPr>
              <w:t>7</w:t>
            </w:r>
          </w:p>
        </w:tc>
      </w:tr>
      <w:tr w:rsidR="00992E1A" w:rsidRPr="00E25A46" w14:paraId="3E29787B" w14:textId="77777777" w:rsidTr="00E73723">
        <w:trPr>
          <w:trHeight w:val="281"/>
        </w:trPr>
        <w:tc>
          <w:tcPr>
            <w:tcW w:w="562" w:type="dxa"/>
            <w:shd w:val="clear" w:color="auto" w:fill="BDD6EE"/>
          </w:tcPr>
          <w:p w14:paraId="7769792D"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b/>
                <w:bCs/>
                <w:sz w:val="24"/>
                <w:szCs w:val="24"/>
              </w:rPr>
              <w:t>3.</w:t>
            </w:r>
          </w:p>
        </w:tc>
        <w:tc>
          <w:tcPr>
            <w:tcW w:w="7938" w:type="dxa"/>
            <w:gridSpan w:val="2"/>
            <w:shd w:val="clear" w:color="auto" w:fill="BDD6EE"/>
          </w:tcPr>
          <w:p w14:paraId="245AB01B"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b/>
                <w:bCs/>
                <w:sz w:val="24"/>
                <w:szCs w:val="24"/>
              </w:rPr>
              <w:t>Doprinos dodanoj vrijednosti LEADER-a kroz koncept Pametnih sela</w:t>
            </w:r>
          </w:p>
        </w:tc>
        <w:tc>
          <w:tcPr>
            <w:tcW w:w="993" w:type="dxa"/>
            <w:shd w:val="clear" w:color="auto" w:fill="BDD6EE"/>
          </w:tcPr>
          <w:p w14:paraId="4622BFEB" w14:textId="77777777" w:rsidR="00992E1A" w:rsidRPr="00E25A46" w:rsidRDefault="00992E1A" w:rsidP="00992E1A">
            <w:pPr>
              <w:jc w:val="center"/>
              <w:rPr>
                <w:rFonts w:ascii="Times New Roman" w:hAnsi="Times New Roman" w:cs="Times New Roman"/>
                <w:b/>
                <w:sz w:val="24"/>
                <w:szCs w:val="24"/>
              </w:rPr>
            </w:pPr>
            <w:proofErr w:type="spellStart"/>
            <w:r w:rsidRPr="00E25A46">
              <w:rPr>
                <w:rFonts w:ascii="Times New Roman" w:hAnsi="Times New Roman" w:cs="Times New Roman"/>
                <w:b/>
                <w:sz w:val="24"/>
                <w:szCs w:val="24"/>
              </w:rPr>
              <w:t>max</w:t>
            </w:r>
            <w:proofErr w:type="spellEnd"/>
            <w:r w:rsidRPr="00E25A46">
              <w:rPr>
                <w:rFonts w:ascii="Times New Roman" w:hAnsi="Times New Roman" w:cs="Times New Roman"/>
                <w:b/>
                <w:sz w:val="24"/>
                <w:szCs w:val="24"/>
              </w:rPr>
              <w:t xml:space="preserve"> </w:t>
            </w:r>
            <w:r>
              <w:rPr>
                <w:rFonts w:ascii="Times New Roman" w:hAnsi="Times New Roman" w:cs="Times New Roman"/>
                <w:b/>
                <w:sz w:val="24"/>
                <w:szCs w:val="24"/>
              </w:rPr>
              <w:t>5</w:t>
            </w:r>
          </w:p>
        </w:tc>
      </w:tr>
      <w:tr w:rsidR="00992E1A" w:rsidRPr="00E25A46" w14:paraId="397DDCD1" w14:textId="77777777" w:rsidTr="00E73723">
        <w:trPr>
          <w:trHeight w:val="281"/>
        </w:trPr>
        <w:tc>
          <w:tcPr>
            <w:tcW w:w="562" w:type="dxa"/>
            <w:vMerge w:val="restart"/>
          </w:tcPr>
          <w:p w14:paraId="57FFE5EB" w14:textId="77777777" w:rsidR="00992E1A" w:rsidRPr="00E25A46" w:rsidRDefault="00992E1A" w:rsidP="00992E1A">
            <w:pPr>
              <w:jc w:val="both"/>
              <w:rPr>
                <w:rFonts w:ascii="Times New Roman" w:hAnsi="Times New Roman" w:cs="Times New Roman"/>
                <w:sz w:val="24"/>
                <w:szCs w:val="24"/>
              </w:rPr>
            </w:pPr>
          </w:p>
        </w:tc>
        <w:tc>
          <w:tcPr>
            <w:tcW w:w="7938" w:type="dxa"/>
            <w:gridSpan w:val="2"/>
          </w:tcPr>
          <w:p w14:paraId="0F243D0B" w14:textId="77777777" w:rsidR="00992E1A" w:rsidRPr="00976967" w:rsidRDefault="00992E1A" w:rsidP="00992E1A">
            <w:pPr>
              <w:jc w:val="both"/>
              <w:rPr>
                <w:rFonts w:ascii="Times New Roman" w:hAnsi="Times New Roman" w:cs="Times New Roman"/>
                <w:sz w:val="24"/>
                <w:szCs w:val="24"/>
              </w:rPr>
            </w:pPr>
            <w:r w:rsidRPr="00976967">
              <w:rPr>
                <w:rFonts w:ascii="Times New Roman" w:hAnsi="Times New Roman" w:cs="Times New Roman"/>
                <w:sz w:val="24"/>
                <w:szCs w:val="24"/>
              </w:rPr>
              <w:t>Projekt je inovativan (na LAG razini)</w:t>
            </w:r>
          </w:p>
        </w:tc>
        <w:tc>
          <w:tcPr>
            <w:tcW w:w="993" w:type="dxa"/>
            <w:vMerge w:val="restart"/>
            <w:vAlign w:val="center"/>
          </w:tcPr>
          <w:p w14:paraId="7C468C36" w14:textId="77777777" w:rsidR="00992E1A" w:rsidRPr="00E25A46" w:rsidRDefault="00992E1A" w:rsidP="00992E1A">
            <w:pPr>
              <w:jc w:val="center"/>
              <w:rPr>
                <w:rFonts w:ascii="Times New Roman" w:hAnsi="Times New Roman" w:cs="Times New Roman"/>
                <w:sz w:val="24"/>
                <w:szCs w:val="24"/>
              </w:rPr>
            </w:pPr>
            <w:r>
              <w:rPr>
                <w:rFonts w:ascii="Times New Roman" w:hAnsi="Times New Roman" w:cs="Times New Roman"/>
                <w:sz w:val="24"/>
                <w:szCs w:val="24"/>
              </w:rPr>
              <w:t>5</w:t>
            </w:r>
          </w:p>
        </w:tc>
      </w:tr>
      <w:tr w:rsidR="00992E1A" w:rsidRPr="00E25A46" w14:paraId="5D9F94DC" w14:textId="77777777" w:rsidTr="00E73723">
        <w:trPr>
          <w:trHeight w:val="281"/>
        </w:trPr>
        <w:tc>
          <w:tcPr>
            <w:tcW w:w="562" w:type="dxa"/>
            <w:vMerge/>
          </w:tcPr>
          <w:p w14:paraId="2C8D18AA" w14:textId="77777777" w:rsidR="00992E1A" w:rsidRPr="00E25A46" w:rsidRDefault="00992E1A" w:rsidP="00992E1A">
            <w:pPr>
              <w:jc w:val="both"/>
              <w:rPr>
                <w:rFonts w:ascii="Times New Roman" w:hAnsi="Times New Roman" w:cs="Times New Roman"/>
                <w:b/>
                <w:bCs/>
                <w:sz w:val="24"/>
                <w:szCs w:val="24"/>
              </w:rPr>
            </w:pPr>
          </w:p>
        </w:tc>
        <w:tc>
          <w:tcPr>
            <w:tcW w:w="7938" w:type="dxa"/>
            <w:gridSpan w:val="2"/>
          </w:tcPr>
          <w:p w14:paraId="3BF80A53" w14:textId="77777777" w:rsidR="00992E1A" w:rsidRPr="00976967" w:rsidRDefault="00992E1A" w:rsidP="00992E1A">
            <w:pPr>
              <w:jc w:val="both"/>
              <w:rPr>
                <w:rFonts w:ascii="Times New Roman" w:hAnsi="Times New Roman" w:cs="Times New Roman"/>
                <w:sz w:val="24"/>
                <w:szCs w:val="24"/>
              </w:rPr>
            </w:pPr>
            <w:r w:rsidRPr="00976967">
              <w:rPr>
                <w:rFonts w:ascii="Times New Roman" w:hAnsi="Times New Roman" w:cs="Times New Roman"/>
                <w:sz w:val="24"/>
                <w:szCs w:val="24"/>
              </w:rPr>
              <w:t>Projektom se ulaže u digitalizaciju javnih sadržaja i/ili usluga</w:t>
            </w:r>
          </w:p>
        </w:tc>
        <w:tc>
          <w:tcPr>
            <w:tcW w:w="993" w:type="dxa"/>
            <w:vMerge/>
          </w:tcPr>
          <w:p w14:paraId="35B0E074" w14:textId="77777777" w:rsidR="00992E1A" w:rsidRPr="00E25A46" w:rsidRDefault="00992E1A" w:rsidP="00992E1A">
            <w:pPr>
              <w:jc w:val="center"/>
              <w:rPr>
                <w:rFonts w:ascii="Times New Roman" w:hAnsi="Times New Roman" w:cs="Times New Roman"/>
                <w:bCs/>
                <w:sz w:val="24"/>
                <w:szCs w:val="24"/>
              </w:rPr>
            </w:pPr>
          </w:p>
        </w:tc>
      </w:tr>
      <w:tr w:rsidR="00992E1A" w:rsidRPr="00E25A46" w14:paraId="5694B78F" w14:textId="77777777" w:rsidTr="00E73723">
        <w:trPr>
          <w:trHeight w:val="606"/>
        </w:trPr>
        <w:tc>
          <w:tcPr>
            <w:tcW w:w="562" w:type="dxa"/>
            <w:vMerge/>
          </w:tcPr>
          <w:p w14:paraId="4E1EAA24" w14:textId="77777777" w:rsidR="00992E1A" w:rsidRPr="00E25A46" w:rsidRDefault="00992E1A" w:rsidP="00992E1A">
            <w:pPr>
              <w:jc w:val="both"/>
              <w:rPr>
                <w:rFonts w:ascii="Times New Roman" w:hAnsi="Times New Roman" w:cs="Times New Roman"/>
                <w:sz w:val="24"/>
                <w:szCs w:val="24"/>
              </w:rPr>
            </w:pPr>
          </w:p>
        </w:tc>
        <w:tc>
          <w:tcPr>
            <w:tcW w:w="7938" w:type="dxa"/>
            <w:gridSpan w:val="2"/>
          </w:tcPr>
          <w:p w14:paraId="09720857" w14:textId="77777777" w:rsidR="00992E1A" w:rsidRPr="00976967" w:rsidRDefault="00992E1A" w:rsidP="00992E1A">
            <w:pPr>
              <w:jc w:val="both"/>
              <w:rPr>
                <w:rFonts w:ascii="Times New Roman" w:hAnsi="Times New Roman" w:cs="Times New Roman"/>
                <w:sz w:val="24"/>
                <w:szCs w:val="24"/>
              </w:rPr>
            </w:pPr>
            <w:r w:rsidRPr="00976967">
              <w:rPr>
                <w:rFonts w:ascii="Times New Roman" w:hAnsi="Times New Roman" w:cs="Times New Roman"/>
                <w:sz w:val="24"/>
                <w:szCs w:val="24"/>
              </w:rPr>
              <w:t>Projektom se ulaže doprinos okolišnim ciljevima i ublažavanju klimatskih promjena (obnovljivi izvori energije, energetska učinkovitost, zaštita okoliša i sl.)</w:t>
            </w:r>
          </w:p>
        </w:tc>
        <w:tc>
          <w:tcPr>
            <w:tcW w:w="993" w:type="dxa"/>
            <w:vMerge/>
          </w:tcPr>
          <w:p w14:paraId="76B69C3D" w14:textId="77777777" w:rsidR="00992E1A" w:rsidRPr="00E25A46" w:rsidRDefault="00992E1A" w:rsidP="00992E1A">
            <w:pPr>
              <w:jc w:val="center"/>
              <w:rPr>
                <w:rFonts w:ascii="Times New Roman" w:hAnsi="Times New Roman" w:cs="Times New Roman"/>
                <w:sz w:val="24"/>
                <w:szCs w:val="24"/>
              </w:rPr>
            </w:pPr>
          </w:p>
        </w:tc>
      </w:tr>
      <w:tr w:rsidR="00992E1A" w:rsidRPr="00E25A46" w14:paraId="0FD15E7D" w14:textId="77777777" w:rsidTr="00E73723">
        <w:trPr>
          <w:trHeight w:val="281"/>
        </w:trPr>
        <w:tc>
          <w:tcPr>
            <w:tcW w:w="562" w:type="dxa"/>
            <w:tcBorders>
              <w:bottom w:val="single" w:sz="4" w:space="0" w:color="95B3D7"/>
            </w:tcBorders>
            <w:shd w:val="clear" w:color="auto" w:fill="BDD6EE"/>
          </w:tcPr>
          <w:p w14:paraId="2252DC44"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b/>
                <w:bCs/>
                <w:sz w:val="24"/>
                <w:szCs w:val="24"/>
              </w:rPr>
              <w:t>4.</w:t>
            </w:r>
          </w:p>
        </w:tc>
        <w:tc>
          <w:tcPr>
            <w:tcW w:w="7938" w:type="dxa"/>
            <w:gridSpan w:val="2"/>
            <w:tcBorders>
              <w:bottom w:val="single" w:sz="4" w:space="0" w:color="95B3D7"/>
            </w:tcBorders>
            <w:shd w:val="clear" w:color="auto" w:fill="BDD6EE"/>
          </w:tcPr>
          <w:p w14:paraId="5FD8E515" w14:textId="77777777" w:rsidR="00992E1A" w:rsidRPr="00976967" w:rsidRDefault="00992E1A" w:rsidP="00992E1A">
            <w:pPr>
              <w:jc w:val="both"/>
              <w:rPr>
                <w:rFonts w:ascii="Times New Roman" w:hAnsi="Times New Roman" w:cs="Times New Roman"/>
                <w:b/>
                <w:bCs/>
                <w:sz w:val="24"/>
                <w:szCs w:val="24"/>
              </w:rPr>
            </w:pPr>
            <w:r w:rsidRPr="00976967">
              <w:rPr>
                <w:rFonts w:ascii="Times New Roman" w:hAnsi="Times New Roman" w:cs="Times New Roman"/>
                <w:b/>
                <w:bCs/>
                <w:sz w:val="24"/>
                <w:szCs w:val="24"/>
              </w:rPr>
              <w:t>Doprinos</w:t>
            </w:r>
            <w:r>
              <w:rPr>
                <w:rFonts w:ascii="Times New Roman" w:hAnsi="Times New Roman" w:cs="Times New Roman"/>
                <w:b/>
                <w:bCs/>
                <w:sz w:val="24"/>
                <w:szCs w:val="24"/>
              </w:rPr>
              <w:t xml:space="preserve"> </w:t>
            </w:r>
            <w:r w:rsidRPr="00976967">
              <w:rPr>
                <w:rFonts w:ascii="Times New Roman" w:hAnsi="Times New Roman" w:cs="Times New Roman"/>
                <w:b/>
                <w:bCs/>
                <w:sz w:val="24"/>
                <w:szCs w:val="24"/>
              </w:rPr>
              <w:t>dodanoj vrijednosti LEADER-a</w:t>
            </w:r>
          </w:p>
        </w:tc>
        <w:tc>
          <w:tcPr>
            <w:tcW w:w="993" w:type="dxa"/>
            <w:tcBorders>
              <w:bottom w:val="single" w:sz="4" w:space="0" w:color="95B3D7"/>
            </w:tcBorders>
            <w:shd w:val="clear" w:color="auto" w:fill="BDD6EE"/>
            <w:vAlign w:val="center"/>
          </w:tcPr>
          <w:p w14:paraId="1ED9424E" w14:textId="77777777" w:rsidR="00992E1A" w:rsidRPr="00E25A46" w:rsidRDefault="00992E1A" w:rsidP="00992E1A">
            <w:pPr>
              <w:jc w:val="center"/>
              <w:rPr>
                <w:rFonts w:ascii="Times New Roman" w:hAnsi="Times New Roman" w:cs="Times New Roman"/>
                <w:b/>
                <w:sz w:val="24"/>
                <w:szCs w:val="24"/>
              </w:rPr>
            </w:pPr>
            <w:proofErr w:type="spellStart"/>
            <w:r w:rsidRPr="00E25A46">
              <w:rPr>
                <w:rFonts w:ascii="Times New Roman" w:hAnsi="Times New Roman" w:cs="Times New Roman"/>
                <w:b/>
                <w:sz w:val="24"/>
                <w:szCs w:val="24"/>
              </w:rPr>
              <w:t>max</w:t>
            </w:r>
            <w:proofErr w:type="spellEnd"/>
            <w:r w:rsidRPr="00E25A46">
              <w:rPr>
                <w:rFonts w:ascii="Times New Roman" w:hAnsi="Times New Roman" w:cs="Times New Roman"/>
                <w:b/>
                <w:sz w:val="24"/>
                <w:szCs w:val="24"/>
              </w:rPr>
              <w:t xml:space="preserve"> 14</w:t>
            </w:r>
          </w:p>
        </w:tc>
      </w:tr>
      <w:tr w:rsidR="00992E1A" w:rsidRPr="00E25A46" w14:paraId="24ADE793" w14:textId="77777777" w:rsidTr="00E73723">
        <w:trPr>
          <w:trHeight w:val="281"/>
        </w:trPr>
        <w:tc>
          <w:tcPr>
            <w:tcW w:w="562" w:type="dxa"/>
            <w:vMerge w:val="restart"/>
          </w:tcPr>
          <w:p w14:paraId="6E22A511" w14:textId="77777777" w:rsidR="00992E1A" w:rsidRPr="00E25A46" w:rsidRDefault="00992E1A" w:rsidP="00992E1A">
            <w:pPr>
              <w:jc w:val="both"/>
              <w:rPr>
                <w:rFonts w:ascii="Times New Roman" w:hAnsi="Times New Roman" w:cs="Times New Roman"/>
                <w:b/>
                <w:bCs/>
                <w:sz w:val="24"/>
                <w:szCs w:val="24"/>
              </w:rPr>
            </w:pPr>
          </w:p>
        </w:tc>
        <w:tc>
          <w:tcPr>
            <w:tcW w:w="7938" w:type="dxa"/>
            <w:gridSpan w:val="2"/>
            <w:tcBorders>
              <w:bottom w:val="single" w:sz="4" w:space="0" w:color="95B3D7"/>
            </w:tcBorders>
          </w:tcPr>
          <w:p w14:paraId="42237E34" w14:textId="77777777" w:rsidR="00992E1A" w:rsidRPr="00E25A46" w:rsidRDefault="00992E1A" w:rsidP="00992E1A">
            <w:pPr>
              <w:jc w:val="both"/>
              <w:rPr>
                <w:rFonts w:ascii="Times New Roman" w:hAnsi="Times New Roman" w:cs="Times New Roman"/>
                <w:sz w:val="24"/>
                <w:szCs w:val="24"/>
              </w:rPr>
            </w:pPr>
            <w:r w:rsidRPr="00EF0BC0">
              <w:rPr>
                <w:rFonts w:ascii="Times New Roman" w:hAnsi="Times New Roman" w:cs="Times New Roman"/>
                <w:sz w:val="24"/>
                <w:szCs w:val="24"/>
              </w:rPr>
              <w:t>Projekt se provodi u sektorskom ili međusektorskom partnerstvu (zajednički projekt, zajednički interesi)</w:t>
            </w:r>
          </w:p>
        </w:tc>
        <w:tc>
          <w:tcPr>
            <w:tcW w:w="993" w:type="dxa"/>
            <w:tcBorders>
              <w:bottom w:val="single" w:sz="4" w:space="0" w:color="95B3D7"/>
            </w:tcBorders>
            <w:vAlign w:val="center"/>
          </w:tcPr>
          <w:p w14:paraId="66AD62A3" w14:textId="77777777" w:rsidR="00992E1A" w:rsidRPr="00E25A46" w:rsidRDefault="00992E1A" w:rsidP="00992E1A">
            <w:pPr>
              <w:jc w:val="center"/>
              <w:rPr>
                <w:rFonts w:ascii="Times New Roman" w:hAnsi="Times New Roman" w:cs="Times New Roman"/>
                <w:bCs/>
                <w:sz w:val="24"/>
                <w:szCs w:val="24"/>
              </w:rPr>
            </w:pPr>
            <w:r w:rsidRPr="00E25A46">
              <w:rPr>
                <w:rFonts w:ascii="Times New Roman" w:hAnsi="Times New Roman" w:cs="Times New Roman"/>
                <w:bCs/>
                <w:sz w:val="24"/>
                <w:szCs w:val="24"/>
              </w:rPr>
              <w:t>5</w:t>
            </w:r>
          </w:p>
        </w:tc>
      </w:tr>
      <w:tr w:rsidR="00992E1A" w:rsidRPr="00E25A46" w14:paraId="413EDE3B" w14:textId="77777777" w:rsidTr="00E73723">
        <w:trPr>
          <w:trHeight w:val="281"/>
        </w:trPr>
        <w:tc>
          <w:tcPr>
            <w:tcW w:w="562" w:type="dxa"/>
            <w:vMerge/>
          </w:tcPr>
          <w:p w14:paraId="3E99BC82" w14:textId="77777777" w:rsidR="00992E1A" w:rsidRPr="00E25A46" w:rsidRDefault="00992E1A" w:rsidP="00992E1A">
            <w:pPr>
              <w:jc w:val="both"/>
              <w:rPr>
                <w:rFonts w:ascii="Times New Roman" w:hAnsi="Times New Roman" w:cs="Times New Roman"/>
                <w:b/>
                <w:bCs/>
                <w:sz w:val="24"/>
                <w:szCs w:val="24"/>
              </w:rPr>
            </w:pPr>
          </w:p>
        </w:tc>
        <w:tc>
          <w:tcPr>
            <w:tcW w:w="7938" w:type="dxa"/>
            <w:gridSpan w:val="2"/>
            <w:tcBorders>
              <w:bottom w:val="single" w:sz="4" w:space="0" w:color="95B3D7"/>
            </w:tcBorders>
          </w:tcPr>
          <w:p w14:paraId="2AE1935B" w14:textId="77777777" w:rsidR="00992E1A" w:rsidRPr="00E25A46" w:rsidRDefault="00992E1A" w:rsidP="00992E1A">
            <w:pPr>
              <w:jc w:val="both"/>
              <w:rPr>
                <w:rFonts w:ascii="Times New Roman" w:hAnsi="Times New Roman" w:cs="Times New Roman"/>
                <w:sz w:val="24"/>
                <w:szCs w:val="24"/>
              </w:rPr>
            </w:pPr>
            <w:r w:rsidRPr="00EF0BC0">
              <w:rPr>
                <w:rFonts w:ascii="Times New Roman" w:hAnsi="Times New Roman" w:cs="Times New Roman"/>
                <w:color w:val="222222"/>
                <w:sz w:val="24"/>
                <w:szCs w:val="24"/>
                <w:shd w:val="clear" w:color="auto" w:fill="FFFFFF"/>
              </w:rPr>
              <w:t xml:space="preserve">Projektom se doprinosi društvenim (socijalnim) inovacijama </w:t>
            </w:r>
          </w:p>
        </w:tc>
        <w:tc>
          <w:tcPr>
            <w:tcW w:w="993" w:type="dxa"/>
            <w:tcBorders>
              <w:bottom w:val="single" w:sz="4" w:space="0" w:color="95B3D7"/>
            </w:tcBorders>
            <w:vAlign w:val="center"/>
          </w:tcPr>
          <w:p w14:paraId="2ADED284" w14:textId="77777777" w:rsidR="00992E1A" w:rsidRPr="00E25A46" w:rsidRDefault="00992E1A" w:rsidP="00992E1A">
            <w:pPr>
              <w:jc w:val="center"/>
              <w:rPr>
                <w:rFonts w:ascii="Times New Roman" w:hAnsi="Times New Roman" w:cs="Times New Roman"/>
                <w:bCs/>
                <w:sz w:val="24"/>
                <w:szCs w:val="24"/>
              </w:rPr>
            </w:pPr>
            <w:r w:rsidRPr="00E25A46">
              <w:rPr>
                <w:rFonts w:ascii="Times New Roman" w:hAnsi="Times New Roman" w:cs="Times New Roman"/>
                <w:bCs/>
                <w:sz w:val="24"/>
                <w:szCs w:val="24"/>
              </w:rPr>
              <w:t>4</w:t>
            </w:r>
          </w:p>
        </w:tc>
      </w:tr>
      <w:tr w:rsidR="00992E1A" w:rsidRPr="00E25A46" w14:paraId="6CB936B6" w14:textId="77777777" w:rsidTr="00E73723">
        <w:trPr>
          <w:trHeight w:val="281"/>
        </w:trPr>
        <w:tc>
          <w:tcPr>
            <w:tcW w:w="562" w:type="dxa"/>
            <w:vMerge/>
          </w:tcPr>
          <w:p w14:paraId="23E053D4" w14:textId="77777777" w:rsidR="00992E1A" w:rsidRPr="00E25A46" w:rsidRDefault="00992E1A" w:rsidP="00992E1A">
            <w:pPr>
              <w:jc w:val="both"/>
              <w:rPr>
                <w:rFonts w:ascii="Times New Roman" w:hAnsi="Times New Roman" w:cs="Times New Roman"/>
                <w:b/>
                <w:bCs/>
                <w:sz w:val="24"/>
                <w:szCs w:val="24"/>
              </w:rPr>
            </w:pPr>
          </w:p>
        </w:tc>
        <w:tc>
          <w:tcPr>
            <w:tcW w:w="7938" w:type="dxa"/>
            <w:gridSpan w:val="2"/>
            <w:tcBorders>
              <w:bottom w:val="single" w:sz="4" w:space="0" w:color="95B3D7"/>
            </w:tcBorders>
          </w:tcPr>
          <w:p w14:paraId="6FFCB00C" w14:textId="77777777" w:rsidR="00992E1A" w:rsidRPr="00E25A46" w:rsidRDefault="00992E1A" w:rsidP="00992E1A">
            <w:pPr>
              <w:jc w:val="both"/>
              <w:rPr>
                <w:rFonts w:ascii="Times New Roman" w:hAnsi="Times New Roman" w:cs="Times New Roman"/>
                <w:sz w:val="24"/>
                <w:szCs w:val="24"/>
              </w:rPr>
            </w:pPr>
            <w:r w:rsidRPr="00EF0BC0">
              <w:rPr>
                <w:rFonts w:ascii="Times New Roman" w:hAnsi="Times New Roman" w:cs="Times New Roman"/>
                <w:sz w:val="24"/>
                <w:szCs w:val="24"/>
              </w:rPr>
              <w:t>Projekt obuhvaća dodatne promotivne aktivnosti i/ili medijske objave (izuzev obaveza informiranja i vidljivosti)</w:t>
            </w:r>
          </w:p>
        </w:tc>
        <w:tc>
          <w:tcPr>
            <w:tcW w:w="993" w:type="dxa"/>
            <w:tcBorders>
              <w:bottom w:val="single" w:sz="4" w:space="0" w:color="95B3D7"/>
            </w:tcBorders>
            <w:vAlign w:val="center"/>
          </w:tcPr>
          <w:p w14:paraId="4BFAB9DD" w14:textId="77777777" w:rsidR="00992E1A" w:rsidRPr="00E25A46" w:rsidRDefault="00992E1A" w:rsidP="00992E1A">
            <w:pPr>
              <w:jc w:val="center"/>
              <w:rPr>
                <w:rFonts w:ascii="Times New Roman" w:hAnsi="Times New Roman" w:cs="Times New Roman"/>
                <w:bCs/>
                <w:sz w:val="24"/>
                <w:szCs w:val="24"/>
              </w:rPr>
            </w:pPr>
            <w:r w:rsidRPr="00E25A46">
              <w:rPr>
                <w:rFonts w:ascii="Times New Roman" w:hAnsi="Times New Roman" w:cs="Times New Roman"/>
                <w:bCs/>
                <w:sz w:val="24"/>
                <w:szCs w:val="24"/>
              </w:rPr>
              <w:t>3</w:t>
            </w:r>
          </w:p>
        </w:tc>
      </w:tr>
      <w:tr w:rsidR="00992E1A" w:rsidRPr="00E25A46" w14:paraId="45A288D6" w14:textId="77777777" w:rsidTr="00E73723">
        <w:trPr>
          <w:trHeight w:val="281"/>
        </w:trPr>
        <w:tc>
          <w:tcPr>
            <w:tcW w:w="562" w:type="dxa"/>
            <w:vMerge/>
          </w:tcPr>
          <w:p w14:paraId="1874E5BF" w14:textId="77777777" w:rsidR="00992E1A" w:rsidRPr="00966602" w:rsidRDefault="00992E1A" w:rsidP="00992E1A">
            <w:pPr>
              <w:jc w:val="both"/>
              <w:rPr>
                <w:rFonts w:ascii="Times New Roman" w:hAnsi="Times New Roman" w:cs="Times New Roman"/>
                <w:b/>
                <w:bCs/>
              </w:rPr>
            </w:pPr>
          </w:p>
        </w:tc>
        <w:tc>
          <w:tcPr>
            <w:tcW w:w="7938" w:type="dxa"/>
            <w:gridSpan w:val="2"/>
          </w:tcPr>
          <w:p w14:paraId="579E8D27" w14:textId="77777777" w:rsidR="00992E1A" w:rsidRPr="00E25A46" w:rsidRDefault="00992E1A" w:rsidP="00992E1A">
            <w:pPr>
              <w:jc w:val="both"/>
              <w:rPr>
                <w:rFonts w:ascii="Times New Roman" w:hAnsi="Times New Roman" w:cs="Times New Roman"/>
                <w:sz w:val="24"/>
                <w:szCs w:val="24"/>
              </w:rPr>
            </w:pPr>
            <w:r w:rsidRPr="00EF0BC0">
              <w:rPr>
                <w:rFonts w:ascii="Times New Roman" w:hAnsi="Times New Roman" w:cs="Times New Roman"/>
                <w:sz w:val="24"/>
                <w:szCs w:val="24"/>
              </w:rPr>
              <w:t>Projekt doprinosi i drugim gore nespomenutim doprinosima dodane vrijednosti LEADER-a</w:t>
            </w:r>
          </w:p>
        </w:tc>
        <w:tc>
          <w:tcPr>
            <w:tcW w:w="993" w:type="dxa"/>
            <w:vAlign w:val="center"/>
          </w:tcPr>
          <w:p w14:paraId="7899F6EB" w14:textId="77777777" w:rsidR="00992E1A" w:rsidRPr="00E25A46" w:rsidRDefault="00992E1A" w:rsidP="00992E1A">
            <w:pPr>
              <w:jc w:val="center"/>
              <w:rPr>
                <w:rFonts w:ascii="Times New Roman" w:hAnsi="Times New Roman" w:cs="Times New Roman"/>
                <w:sz w:val="24"/>
                <w:szCs w:val="24"/>
              </w:rPr>
            </w:pPr>
            <w:r w:rsidRPr="00E25A46">
              <w:rPr>
                <w:rFonts w:ascii="Times New Roman" w:hAnsi="Times New Roman" w:cs="Times New Roman"/>
                <w:sz w:val="24"/>
                <w:szCs w:val="24"/>
              </w:rPr>
              <w:t>2</w:t>
            </w:r>
          </w:p>
        </w:tc>
      </w:tr>
      <w:tr w:rsidR="00992E1A" w:rsidRPr="00966602" w14:paraId="20F726E5" w14:textId="77777777" w:rsidTr="00E73723">
        <w:trPr>
          <w:trHeight w:val="281"/>
        </w:trPr>
        <w:tc>
          <w:tcPr>
            <w:tcW w:w="8500" w:type="dxa"/>
            <w:gridSpan w:val="3"/>
            <w:shd w:val="clear" w:color="auto" w:fill="BDD6EE"/>
          </w:tcPr>
          <w:p w14:paraId="07685023"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b/>
                <w:bCs/>
                <w:sz w:val="24"/>
                <w:szCs w:val="24"/>
              </w:rPr>
              <w:t>NAJVEĆI MOGUĆI BROJ BODOVA</w:t>
            </w:r>
          </w:p>
        </w:tc>
        <w:tc>
          <w:tcPr>
            <w:tcW w:w="993" w:type="dxa"/>
            <w:shd w:val="clear" w:color="auto" w:fill="BDD6EE"/>
          </w:tcPr>
          <w:p w14:paraId="47D712C0" w14:textId="77777777" w:rsidR="00992E1A" w:rsidRPr="00E25A46" w:rsidRDefault="00992E1A" w:rsidP="00992E1A">
            <w:pPr>
              <w:tabs>
                <w:tab w:val="left" w:pos="192"/>
                <w:tab w:val="center" w:pos="465"/>
              </w:tabs>
              <w:rPr>
                <w:rFonts w:ascii="Times New Roman" w:hAnsi="Times New Roman" w:cs="Times New Roman"/>
                <w:b/>
                <w:sz w:val="24"/>
                <w:szCs w:val="24"/>
              </w:rPr>
            </w:pPr>
            <w:r>
              <w:rPr>
                <w:rFonts w:ascii="Times New Roman" w:hAnsi="Times New Roman" w:cs="Times New Roman"/>
                <w:b/>
                <w:sz w:val="24"/>
                <w:szCs w:val="24"/>
              </w:rPr>
              <w:tab/>
              <w:t>39</w:t>
            </w:r>
          </w:p>
        </w:tc>
      </w:tr>
      <w:tr w:rsidR="00992E1A" w:rsidRPr="00966602" w14:paraId="7838BC3F" w14:textId="77777777" w:rsidTr="00E73723">
        <w:trPr>
          <w:trHeight w:val="281"/>
        </w:trPr>
        <w:tc>
          <w:tcPr>
            <w:tcW w:w="8500" w:type="dxa"/>
            <w:gridSpan w:val="3"/>
            <w:shd w:val="clear" w:color="auto" w:fill="FFFFFF"/>
          </w:tcPr>
          <w:p w14:paraId="449BDC2F" w14:textId="77777777" w:rsidR="00992E1A" w:rsidRPr="00E25A46" w:rsidRDefault="00992E1A" w:rsidP="00992E1A">
            <w:pPr>
              <w:jc w:val="both"/>
              <w:rPr>
                <w:rFonts w:ascii="Times New Roman" w:hAnsi="Times New Roman" w:cs="Times New Roman"/>
                <w:b/>
                <w:bCs/>
                <w:sz w:val="24"/>
                <w:szCs w:val="24"/>
              </w:rPr>
            </w:pPr>
            <w:r w:rsidRPr="00E25A46">
              <w:rPr>
                <w:rFonts w:ascii="Times New Roman" w:hAnsi="Times New Roman" w:cs="Times New Roman"/>
                <w:b/>
                <w:bCs/>
                <w:sz w:val="24"/>
                <w:szCs w:val="24"/>
              </w:rPr>
              <w:t>PRAG PROLAZNOSTI</w:t>
            </w:r>
          </w:p>
        </w:tc>
        <w:tc>
          <w:tcPr>
            <w:tcW w:w="993" w:type="dxa"/>
            <w:shd w:val="clear" w:color="auto" w:fill="FFFFFF"/>
          </w:tcPr>
          <w:p w14:paraId="2A5ACB5F" w14:textId="77777777" w:rsidR="00992E1A" w:rsidRPr="00E25A46" w:rsidRDefault="00992E1A" w:rsidP="00992E1A">
            <w:pPr>
              <w:tabs>
                <w:tab w:val="center" w:pos="465"/>
              </w:tabs>
              <w:rPr>
                <w:rFonts w:ascii="Times New Roman" w:hAnsi="Times New Roman" w:cs="Times New Roman"/>
                <w:b/>
                <w:sz w:val="24"/>
                <w:szCs w:val="24"/>
              </w:rPr>
            </w:pPr>
            <w:r>
              <w:rPr>
                <w:rFonts w:ascii="Times New Roman" w:hAnsi="Times New Roman" w:cs="Times New Roman"/>
                <w:b/>
                <w:sz w:val="24"/>
                <w:szCs w:val="24"/>
              </w:rPr>
              <w:t xml:space="preserve">   29</w:t>
            </w:r>
          </w:p>
        </w:tc>
      </w:tr>
    </w:tbl>
    <w:p w14:paraId="339ABAB1" w14:textId="77777777" w:rsidR="00EF53CF" w:rsidRDefault="00EF53CF" w:rsidP="00EF53CF">
      <w:pPr>
        <w:jc w:val="both"/>
        <w:rPr>
          <w:rFonts w:ascii="Times New Roman" w:hAnsi="Times New Roman" w:cs="Times New Roman"/>
          <w:b/>
          <w:sz w:val="24"/>
          <w:szCs w:val="24"/>
          <w:u w:val="single"/>
        </w:rPr>
      </w:pPr>
    </w:p>
    <w:p w14:paraId="138AAD1F" w14:textId="77777777" w:rsidR="0045164F" w:rsidRPr="0045164F" w:rsidRDefault="0045164F" w:rsidP="0045164F">
      <w:pPr>
        <w:tabs>
          <w:tab w:val="left" w:pos="1276"/>
        </w:tabs>
        <w:jc w:val="both"/>
        <w:rPr>
          <w:rFonts w:ascii="Times New Roman" w:hAnsi="Times New Roman" w:cs="Times New Roman"/>
          <w:b/>
          <w:sz w:val="24"/>
          <w:szCs w:val="24"/>
          <w:u w:val="single"/>
        </w:rPr>
      </w:pPr>
    </w:p>
    <w:p w14:paraId="4A203316" w14:textId="77777777" w:rsidR="0045164F" w:rsidRPr="0045164F" w:rsidRDefault="0045164F" w:rsidP="0045164F">
      <w:pPr>
        <w:tabs>
          <w:tab w:val="left" w:pos="1276"/>
        </w:tabs>
        <w:jc w:val="both"/>
        <w:rPr>
          <w:rFonts w:ascii="Times New Roman" w:hAnsi="Times New Roman" w:cs="Times New Roman"/>
          <w:sz w:val="24"/>
          <w:szCs w:val="24"/>
        </w:rPr>
      </w:pPr>
      <w:r w:rsidRPr="0045164F">
        <w:rPr>
          <w:rFonts w:ascii="Times New Roman" w:hAnsi="Times New Roman" w:cs="Times New Roman"/>
          <w:sz w:val="24"/>
          <w:szCs w:val="24"/>
        </w:rPr>
        <w:t xml:space="preserve">Korisniku se </w:t>
      </w:r>
      <w:r w:rsidRPr="0045164F">
        <w:rPr>
          <w:rFonts w:ascii="Times New Roman" w:hAnsi="Times New Roman" w:cs="Times New Roman"/>
          <w:b/>
          <w:sz w:val="24"/>
          <w:szCs w:val="24"/>
          <w:u w:val="single"/>
        </w:rPr>
        <w:t>ne može dodijeliti veći iznos bodova</w:t>
      </w:r>
      <w:r w:rsidRPr="0045164F">
        <w:rPr>
          <w:rFonts w:ascii="Times New Roman" w:hAnsi="Times New Roman" w:cs="Times New Roman"/>
          <w:sz w:val="24"/>
          <w:szCs w:val="24"/>
        </w:rPr>
        <w:t xml:space="preserve"> u odnosu od onog što je zatraženo u </w:t>
      </w:r>
      <w:r w:rsidRPr="0045164F">
        <w:rPr>
          <w:rFonts w:ascii="Times New Roman" w:hAnsi="Times New Roman" w:cs="Times New Roman"/>
          <w:b/>
          <w:sz w:val="24"/>
          <w:szCs w:val="24"/>
        </w:rPr>
        <w:t>prijavnom obrascu</w:t>
      </w:r>
      <w:r w:rsidRPr="0045164F">
        <w:rPr>
          <w:rFonts w:ascii="Times New Roman" w:hAnsi="Times New Roman" w:cs="Times New Roman"/>
          <w:sz w:val="24"/>
          <w:szCs w:val="24"/>
        </w:rPr>
        <w:t>.</w:t>
      </w:r>
    </w:p>
    <w:p w14:paraId="5054AF01" w14:textId="77777777" w:rsidR="0045164F" w:rsidRPr="0045164F" w:rsidRDefault="0045164F" w:rsidP="0045164F">
      <w:pPr>
        <w:tabs>
          <w:tab w:val="left" w:pos="1276"/>
        </w:tabs>
        <w:jc w:val="both"/>
        <w:rPr>
          <w:rFonts w:ascii="Times New Roman" w:hAnsi="Times New Roman" w:cs="Times New Roman"/>
          <w:b/>
          <w:bCs/>
          <w:sz w:val="24"/>
          <w:szCs w:val="24"/>
          <w:u w:val="single"/>
        </w:rPr>
      </w:pPr>
      <w:r w:rsidRPr="0045164F">
        <w:rPr>
          <w:rFonts w:ascii="Times New Roman" w:hAnsi="Times New Roman" w:cs="Times New Roman"/>
          <w:b/>
          <w:bCs/>
          <w:sz w:val="24"/>
          <w:szCs w:val="24"/>
          <w:u w:val="single"/>
        </w:rPr>
        <w:t xml:space="preserve">Projekt mora ostvariti minimalni broj bodova kako bi prošao prag prolaznosti. </w:t>
      </w:r>
    </w:p>
    <w:p w14:paraId="3A90959E" w14:textId="77777777" w:rsidR="009565E7" w:rsidRDefault="009565E7">
      <w:pPr>
        <w:tabs>
          <w:tab w:val="left" w:pos="1276"/>
        </w:tabs>
        <w:jc w:val="both"/>
        <w:rPr>
          <w:rFonts w:ascii="Times New Roman" w:hAnsi="Times New Roman" w:cs="Times New Roman"/>
          <w:sz w:val="24"/>
          <w:szCs w:val="24"/>
        </w:rPr>
      </w:pPr>
    </w:p>
    <w:p w14:paraId="31A96446" w14:textId="77777777" w:rsidR="00797943" w:rsidRDefault="00797943">
      <w:pPr>
        <w:tabs>
          <w:tab w:val="left" w:pos="1276"/>
        </w:tabs>
        <w:jc w:val="both"/>
        <w:rPr>
          <w:rFonts w:ascii="Times New Roman" w:hAnsi="Times New Roman" w:cs="Times New Roman"/>
          <w:sz w:val="24"/>
          <w:szCs w:val="24"/>
        </w:rPr>
      </w:pPr>
    </w:p>
    <w:p w14:paraId="275BB8F2" w14:textId="77777777" w:rsidR="00B10B5F" w:rsidRDefault="00B10B5F">
      <w:pPr>
        <w:tabs>
          <w:tab w:val="left" w:pos="1276"/>
        </w:tabs>
        <w:jc w:val="both"/>
        <w:rPr>
          <w:rFonts w:ascii="Times New Roman" w:hAnsi="Times New Roman" w:cs="Times New Roman"/>
          <w:sz w:val="24"/>
          <w:szCs w:val="24"/>
        </w:rPr>
      </w:pPr>
    </w:p>
    <w:p w14:paraId="58DD1B73" w14:textId="77777777" w:rsidR="00797943" w:rsidRDefault="00797943">
      <w:pPr>
        <w:tabs>
          <w:tab w:val="left" w:pos="1276"/>
        </w:tabs>
        <w:jc w:val="both"/>
        <w:rPr>
          <w:rFonts w:ascii="Times New Roman" w:hAnsi="Times New Roman" w:cs="Times New Roman"/>
          <w:sz w:val="24"/>
          <w:szCs w:val="24"/>
        </w:rPr>
      </w:pPr>
    </w:p>
    <w:p w14:paraId="1884E216" w14:textId="77777777" w:rsidR="00EF53CF" w:rsidRDefault="00EF53CF">
      <w:pPr>
        <w:tabs>
          <w:tab w:val="left" w:pos="1276"/>
        </w:tabs>
        <w:jc w:val="both"/>
        <w:rPr>
          <w:rFonts w:ascii="Times New Roman" w:hAnsi="Times New Roman" w:cs="Times New Roman"/>
          <w:sz w:val="24"/>
          <w:szCs w:val="24"/>
        </w:rPr>
      </w:pPr>
    </w:p>
    <w:p w14:paraId="4B1A09B1" w14:textId="77777777" w:rsidR="00EF53CF" w:rsidRDefault="00EF53CF">
      <w:pPr>
        <w:tabs>
          <w:tab w:val="left" w:pos="1276"/>
        </w:tabs>
        <w:jc w:val="both"/>
        <w:rPr>
          <w:rFonts w:ascii="Times New Roman" w:hAnsi="Times New Roman" w:cs="Times New Roman"/>
          <w:sz w:val="24"/>
          <w:szCs w:val="24"/>
        </w:rPr>
      </w:pPr>
    </w:p>
    <w:p w14:paraId="6549AB0A" w14:textId="77777777" w:rsidR="00B2020F" w:rsidRDefault="00B2020F">
      <w:pPr>
        <w:tabs>
          <w:tab w:val="left" w:pos="1276"/>
        </w:tabs>
        <w:jc w:val="both"/>
        <w:rPr>
          <w:rFonts w:ascii="Times New Roman" w:hAnsi="Times New Roman" w:cs="Times New Roman"/>
          <w:sz w:val="24"/>
          <w:szCs w:val="24"/>
        </w:rPr>
      </w:pPr>
    </w:p>
    <w:p w14:paraId="1B54AA61" w14:textId="77777777" w:rsidR="00797943" w:rsidRDefault="00797943">
      <w:pPr>
        <w:tabs>
          <w:tab w:val="left" w:pos="1276"/>
        </w:tabs>
        <w:jc w:val="both"/>
        <w:rPr>
          <w:rFonts w:ascii="Times New Roman" w:hAnsi="Times New Roman" w:cs="Times New Roman"/>
          <w:sz w:val="24"/>
          <w:szCs w:val="24"/>
        </w:rPr>
      </w:pPr>
    </w:p>
    <w:p w14:paraId="57C8A251" w14:textId="77777777" w:rsidR="009565E7" w:rsidRDefault="00000000">
      <w:pPr>
        <w:pStyle w:val="Naslov1"/>
        <w:spacing w:before="0"/>
        <w:ind w:left="431" w:hanging="431"/>
        <w:rPr>
          <w:rFonts w:ascii="Times New Roman" w:hAnsi="Times New Roman" w:cs="Times New Roman"/>
          <w:b/>
          <w:color w:val="auto"/>
          <w:sz w:val="24"/>
          <w:szCs w:val="24"/>
        </w:rPr>
      </w:pPr>
      <w:bookmarkStart w:id="127" w:name="_Toc181882445"/>
      <w:bookmarkStart w:id="128" w:name="_Toc206503389"/>
      <w:r>
        <w:rPr>
          <w:rFonts w:ascii="Times New Roman" w:hAnsi="Times New Roman" w:cs="Times New Roman"/>
          <w:b/>
          <w:color w:val="auto"/>
          <w:sz w:val="24"/>
          <w:szCs w:val="24"/>
        </w:rPr>
        <w:t>ADMINISTRATIVNE INFORMACIJE</w:t>
      </w:r>
      <w:bookmarkEnd w:id="127"/>
      <w:bookmarkEnd w:id="128"/>
    </w:p>
    <w:p w14:paraId="4707E80C" w14:textId="77777777" w:rsidR="009565E7" w:rsidRDefault="009565E7">
      <w:pPr>
        <w:jc w:val="both"/>
        <w:rPr>
          <w:rFonts w:ascii="Times New Roman" w:hAnsi="Times New Roman" w:cs="Times New Roman"/>
          <w:sz w:val="24"/>
          <w:szCs w:val="24"/>
        </w:rPr>
      </w:pPr>
    </w:p>
    <w:p w14:paraId="155E0069" w14:textId="77777777" w:rsidR="009565E7" w:rsidRPr="00B2020F" w:rsidRDefault="00000000">
      <w:pPr>
        <w:pStyle w:val="Naslov2"/>
        <w:spacing w:after="240"/>
        <w:ind w:left="578" w:hanging="578"/>
        <w:rPr>
          <w:rFonts w:ascii="Times New Roman" w:hAnsi="Times New Roman" w:cs="Times New Roman"/>
          <w:sz w:val="24"/>
          <w:szCs w:val="24"/>
        </w:rPr>
      </w:pPr>
      <w:bookmarkStart w:id="129" w:name="_Toc181882446"/>
      <w:bookmarkStart w:id="130" w:name="_Toc503373225"/>
      <w:bookmarkStart w:id="131" w:name="_Toc206503390"/>
      <w:r w:rsidRPr="00B2020F">
        <w:rPr>
          <w:rFonts w:ascii="Times New Roman" w:hAnsi="Times New Roman" w:cs="Times New Roman"/>
          <w:b/>
          <w:color w:val="auto"/>
          <w:sz w:val="24"/>
          <w:szCs w:val="24"/>
        </w:rPr>
        <w:t>Izmjena i ispravak Natječaja</w:t>
      </w:r>
      <w:bookmarkEnd w:id="129"/>
      <w:bookmarkEnd w:id="130"/>
      <w:bookmarkEnd w:id="131"/>
    </w:p>
    <w:p w14:paraId="52426CC6" w14:textId="29AD42F6" w:rsidR="009565E7" w:rsidRPr="008F0794" w:rsidRDefault="00000000">
      <w:pPr>
        <w:tabs>
          <w:tab w:val="left" w:pos="284"/>
        </w:tabs>
        <w:jc w:val="both"/>
        <w:rPr>
          <w:rFonts w:ascii="Times New Roman" w:hAnsi="Times New Roman" w:cs="Times New Roman"/>
          <w:color w:val="000000" w:themeColor="text1"/>
          <w:sz w:val="24"/>
          <w:szCs w:val="24"/>
        </w:rPr>
      </w:pPr>
      <w:r w:rsidRPr="00B2020F">
        <w:rPr>
          <w:rFonts w:ascii="Times New Roman" w:hAnsi="Times New Roman" w:cs="Times New Roman"/>
          <w:sz w:val="24"/>
          <w:szCs w:val="24"/>
        </w:rPr>
        <w:t xml:space="preserve">Izmjena ovog Natječaja znači izmjenu odredbi Natječaja, a kojom se ne dovode u pitanje temeljna načela iz članka </w:t>
      </w:r>
      <w:r w:rsidR="008F0794" w:rsidRPr="00B2020F">
        <w:rPr>
          <w:rFonts w:ascii="Times New Roman" w:hAnsi="Times New Roman" w:cs="Times New Roman"/>
          <w:color w:val="000000" w:themeColor="text1"/>
          <w:sz w:val="24"/>
          <w:szCs w:val="24"/>
        </w:rPr>
        <w:t>2</w:t>
      </w:r>
      <w:r w:rsidRPr="00B2020F">
        <w:rPr>
          <w:rFonts w:ascii="Times New Roman" w:hAnsi="Times New Roman" w:cs="Times New Roman"/>
          <w:color w:val="000000" w:themeColor="text1"/>
          <w:sz w:val="24"/>
          <w:szCs w:val="24"/>
        </w:rPr>
        <w:t>6. Pravilnika.</w:t>
      </w:r>
    </w:p>
    <w:p w14:paraId="5953BD59" w14:textId="77777777" w:rsidR="009565E7" w:rsidRDefault="009565E7">
      <w:pPr>
        <w:tabs>
          <w:tab w:val="left" w:pos="284"/>
        </w:tabs>
        <w:jc w:val="both"/>
        <w:rPr>
          <w:rFonts w:ascii="Times New Roman" w:hAnsi="Times New Roman" w:cs="Times New Roman"/>
          <w:sz w:val="24"/>
          <w:szCs w:val="24"/>
        </w:rPr>
      </w:pPr>
    </w:p>
    <w:p w14:paraId="7C93DBDD" w14:textId="77777777" w:rsidR="009565E7" w:rsidRDefault="00000000">
      <w:p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Ovaj Natječaj je moguće izmijeniti najkasnije zadnji dan prije početka podnošenja zahtjeva za potporu. </w:t>
      </w:r>
    </w:p>
    <w:p w14:paraId="4F66BA00" w14:textId="77777777" w:rsidR="009565E7" w:rsidRDefault="009565E7">
      <w:pPr>
        <w:tabs>
          <w:tab w:val="left" w:pos="284"/>
        </w:tabs>
        <w:jc w:val="both"/>
        <w:rPr>
          <w:rFonts w:ascii="Times New Roman" w:hAnsi="Times New Roman" w:cs="Times New Roman"/>
          <w:sz w:val="24"/>
          <w:szCs w:val="24"/>
        </w:rPr>
      </w:pPr>
    </w:p>
    <w:p w14:paraId="32FA70A3" w14:textId="77777777" w:rsidR="009565E7" w:rsidRDefault="00000000">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Izmjena ovog Natječaja objavljuje se na mrežnoj stranici LAG-a.</w:t>
      </w:r>
      <w:r>
        <w:rPr>
          <w:rFonts w:ascii="Times New Roman" w:eastAsia="Calibri" w:hAnsi="Times New Roman" w:cs="Times New Roman"/>
          <w:color w:val="000000"/>
          <w:sz w:val="24"/>
          <w:szCs w:val="24"/>
        </w:rPr>
        <w:t xml:space="preserve"> </w:t>
      </w:r>
    </w:p>
    <w:p w14:paraId="4CBFE080" w14:textId="77777777" w:rsidR="009565E7" w:rsidRDefault="009565E7">
      <w:pPr>
        <w:tabs>
          <w:tab w:val="left" w:pos="284"/>
        </w:tabs>
        <w:jc w:val="both"/>
        <w:rPr>
          <w:rFonts w:ascii="Times New Roman" w:eastAsia="Calibri" w:hAnsi="Times New Roman" w:cs="Times New Roman"/>
          <w:color w:val="000000"/>
          <w:sz w:val="24"/>
          <w:szCs w:val="24"/>
        </w:rPr>
      </w:pPr>
    </w:p>
    <w:p w14:paraId="78146CAF" w14:textId="77777777" w:rsidR="009565E7" w:rsidRDefault="00000000">
      <w:pPr>
        <w:tabs>
          <w:tab w:val="left" w:pos="284"/>
        </w:tabs>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Iznimno od navedenog, ovaj Natječaj je moguće izmijeniti nakon </w:t>
      </w:r>
      <w:r>
        <w:rPr>
          <w:rFonts w:ascii="Times New Roman" w:hAnsi="Times New Roman" w:cs="Times New Roman"/>
          <w:sz w:val="24"/>
          <w:szCs w:val="24"/>
        </w:rPr>
        <w:t xml:space="preserve">početka podnošenja zahtjeva za potporu </w:t>
      </w:r>
      <w:r>
        <w:rPr>
          <w:rFonts w:ascii="Times New Roman" w:eastAsia="Calibri" w:hAnsi="Times New Roman" w:cs="Times New Roman"/>
          <w:color w:val="000000"/>
          <w:sz w:val="24"/>
          <w:szCs w:val="24"/>
        </w:rPr>
        <w:t xml:space="preserve">u sljedećim slučajevima: </w:t>
      </w:r>
    </w:p>
    <w:p w14:paraId="429A5BC7"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izmjene raspoloživih sredstava </w:t>
      </w:r>
    </w:p>
    <w:p w14:paraId="36BFB1D7" w14:textId="77777777" w:rsidR="009565E7" w:rsidRDefault="00000000">
      <w:pPr>
        <w:pStyle w:val="Odlomakpopisa"/>
        <w:numPr>
          <w:ilvl w:val="0"/>
          <w:numId w:val="8"/>
        </w:numPr>
        <w:ind w:left="284" w:hanging="284"/>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produljenja krajnjeg roka za podnošenje zahtjeva za potporu</w:t>
      </w:r>
    </w:p>
    <w:p w14:paraId="7316690F"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ispravka natječaja radi uočene pogreške </w:t>
      </w:r>
    </w:p>
    <w:p w14:paraId="3DC94A21"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izmjene uslijed odluka Europske komisije ili nadležnih tijela. </w:t>
      </w:r>
    </w:p>
    <w:p w14:paraId="6E2D9A32" w14:textId="77777777" w:rsidR="009565E7" w:rsidRDefault="009565E7">
      <w:pPr>
        <w:shd w:val="clear" w:color="auto" w:fill="FFFFFF"/>
        <w:contextualSpacing/>
        <w:jc w:val="both"/>
        <w:rPr>
          <w:rFonts w:ascii="Times New Roman" w:eastAsia="Calibri" w:hAnsi="Times New Roman" w:cs="Times New Roman"/>
          <w:color w:val="000000"/>
          <w:sz w:val="24"/>
          <w:szCs w:val="24"/>
          <w:lang w:eastAsia="hr-HR"/>
        </w:rPr>
      </w:pPr>
    </w:p>
    <w:p w14:paraId="66815192"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Ispravak ovog Natječaja znači ispravak teksta Natječaja tehničke prirode.</w:t>
      </w:r>
    </w:p>
    <w:p w14:paraId="0A232CFA" w14:textId="77777777" w:rsidR="009565E7" w:rsidRDefault="009565E7">
      <w:pPr>
        <w:tabs>
          <w:tab w:val="left" w:pos="284"/>
        </w:tabs>
        <w:jc w:val="both"/>
        <w:rPr>
          <w:rFonts w:ascii="Times New Roman" w:hAnsi="Times New Roman" w:cs="Times New Roman"/>
          <w:sz w:val="24"/>
          <w:szCs w:val="24"/>
        </w:rPr>
      </w:pPr>
    </w:p>
    <w:p w14:paraId="02812B9F" w14:textId="77777777" w:rsidR="009565E7" w:rsidRDefault="00000000">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Ispravak ovog Natječaja objavljuje se na mrežnoj stranici LAG-a.</w:t>
      </w:r>
      <w:r>
        <w:rPr>
          <w:rFonts w:ascii="Times New Roman" w:eastAsia="Calibri" w:hAnsi="Times New Roman" w:cs="Times New Roman"/>
          <w:color w:val="000000"/>
          <w:sz w:val="24"/>
          <w:szCs w:val="24"/>
        </w:rPr>
        <w:t xml:space="preserve"> </w:t>
      </w:r>
    </w:p>
    <w:p w14:paraId="4ABD18C9" w14:textId="77777777" w:rsidR="009565E7" w:rsidRDefault="009565E7">
      <w:pPr>
        <w:shd w:val="clear" w:color="auto" w:fill="FFFFFF"/>
        <w:contextualSpacing/>
        <w:jc w:val="both"/>
        <w:rPr>
          <w:rFonts w:ascii="Times New Roman" w:eastAsia="Calibri" w:hAnsi="Times New Roman" w:cs="Times New Roman"/>
          <w:color w:val="000000"/>
          <w:sz w:val="24"/>
          <w:szCs w:val="24"/>
          <w:lang w:eastAsia="hr-HR"/>
        </w:rPr>
      </w:pPr>
    </w:p>
    <w:p w14:paraId="536CB07C" w14:textId="77777777" w:rsidR="009565E7" w:rsidRDefault="00000000">
      <w:pPr>
        <w:pStyle w:val="Naslov2"/>
        <w:spacing w:after="240"/>
        <w:ind w:left="578" w:hanging="578"/>
        <w:rPr>
          <w:rFonts w:ascii="Times New Roman" w:hAnsi="Times New Roman" w:cs="Times New Roman"/>
          <w:b/>
          <w:sz w:val="24"/>
          <w:szCs w:val="24"/>
        </w:rPr>
      </w:pPr>
      <w:bookmarkStart w:id="132" w:name="_Toc181882447"/>
      <w:bookmarkStart w:id="133" w:name="_Toc21688062"/>
      <w:bookmarkStart w:id="134" w:name="_Toc12522236"/>
      <w:bookmarkStart w:id="135" w:name="_Toc206503391"/>
      <w:r>
        <w:rPr>
          <w:rFonts w:ascii="Times New Roman" w:hAnsi="Times New Roman" w:cs="Times New Roman"/>
          <w:b/>
          <w:color w:val="auto"/>
          <w:sz w:val="24"/>
          <w:szCs w:val="24"/>
        </w:rPr>
        <w:t>Poništenje Natječaja</w:t>
      </w:r>
      <w:bookmarkEnd w:id="132"/>
      <w:bookmarkEnd w:id="133"/>
      <w:bookmarkEnd w:id="134"/>
      <w:bookmarkEnd w:id="135"/>
    </w:p>
    <w:p w14:paraId="0BBB5A3E" w14:textId="77777777" w:rsidR="009565E7" w:rsidRDefault="00000000">
      <w:pPr>
        <w:tabs>
          <w:tab w:val="left" w:pos="284"/>
        </w:tabs>
        <w:jc w:val="both"/>
        <w:rPr>
          <w:rFonts w:ascii="Times New Roman" w:eastAsia="Calibri" w:hAnsi="Times New Roman" w:cs="Times New Roman"/>
          <w:sz w:val="24"/>
          <w:szCs w:val="24"/>
        </w:rPr>
      </w:pPr>
      <w:r>
        <w:rPr>
          <w:rFonts w:ascii="Times New Roman" w:eastAsia="Calibri" w:hAnsi="Times New Roman" w:cs="Times New Roman"/>
          <w:sz w:val="24"/>
          <w:szCs w:val="24"/>
        </w:rPr>
        <w:t>Ovaj Natječaj moguće je poništiti prije izdavanja</w:t>
      </w:r>
      <w:r>
        <w:t xml:space="preserve"> </w:t>
      </w:r>
      <w:r>
        <w:rPr>
          <w:rFonts w:ascii="Times New Roman" w:eastAsia="Calibri" w:hAnsi="Times New Roman" w:cs="Times New Roman"/>
          <w:sz w:val="24"/>
          <w:szCs w:val="24"/>
        </w:rPr>
        <w:t>prvog akta kojim se odlučuje o zahtjevu za potporu korisnika, u sljedećim slučajevima:</w:t>
      </w:r>
    </w:p>
    <w:p w14:paraId="2D81C428"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664EFEE2"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kada je u Natječaju utvrđena pogreška koja onemogućava daljnji postupak, ili</w:t>
      </w:r>
    </w:p>
    <w:p w14:paraId="7F950175"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ako se utvrde okolnosti koje nisu bile poznate prije objave ovog Natječaja, a</w:t>
      </w:r>
      <w:r>
        <w:t xml:space="preserve"> </w:t>
      </w:r>
      <w:r>
        <w:rPr>
          <w:rFonts w:ascii="Times New Roman" w:eastAsia="Calibri" w:hAnsi="Times New Roman" w:cs="Times New Roman"/>
          <w:color w:val="000000"/>
          <w:sz w:val="24"/>
          <w:szCs w:val="24"/>
          <w:lang w:eastAsia="hr-HR"/>
        </w:rPr>
        <w:t>koje bi dovele do neobjavljivanja ovog Natječaja ili do sadržajno bitno drukčijeg Natječaja.</w:t>
      </w:r>
    </w:p>
    <w:p w14:paraId="1265F226" w14:textId="77777777" w:rsidR="009565E7" w:rsidRDefault="009565E7">
      <w:pPr>
        <w:shd w:val="clear" w:color="auto" w:fill="FFFFFF"/>
        <w:ind w:left="270"/>
        <w:contextualSpacing/>
        <w:jc w:val="both"/>
        <w:rPr>
          <w:rFonts w:ascii="Times New Roman" w:eastAsia="Calibri" w:hAnsi="Times New Roman" w:cs="Times New Roman"/>
          <w:color w:val="000000"/>
          <w:sz w:val="24"/>
          <w:szCs w:val="24"/>
          <w:lang w:eastAsia="hr-HR"/>
        </w:rPr>
      </w:pPr>
    </w:p>
    <w:p w14:paraId="6C074D08" w14:textId="77777777" w:rsidR="009565E7" w:rsidRDefault="00000000">
      <w:pPr>
        <w:tabs>
          <w:tab w:val="left" w:pos="284"/>
        </w:tabs>
        <w:spacing w:after="120"/>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Poništenje ovog Natječaja objavljuje se na mrežnoj stranici LAG-a.</w:t>
      </w:r>
    </w:p>
    <w:p w14:paraId="6F2312B5" w14:textId="77777777" w:rsidR="009565E7" w:rsidRDefault="009565E7">
      <w:pPr>
        <w:shd w:val="clear" w:color="auto" w:fill="FFFFFF" w:themeFill="background1"/>
        <w:jc w:val="both"/>
        <w:rPr>
          <w:rFonts w:ascii="Times New Roman" w:eastAsia="Calibri" w:hAnsi="Times New Roman" w:cs="Times New Roman"/>
          <w:color w:val="000000"/>
          <w:sz w:val="24"/>
          <w:szCs w:val="24"/>
        </w:rPr>
      </w:pPr>
    </w:p>
    <w:p w14:paraId="2F918BB0" w14:textId="77777777" w:rsidR="009565E7" w:rsidRPr="008F0794" w:rsidRDefault="00000000">
      <w:pPr>
        <w:pStyle w:val="Naslov2"/>
        <w:spacing w:after="240"/>
        <w:ind w:left="578" w:hanging="578"/>
        <w:rPr>
          <w:rFonts w:ascii="Times New Roman" w:hAnsi="Times New Roman" w:cs="Times New Roman"/>
          <w:b/>
          <w:color w:val="auto"/>
          <w:sz w:val="24"/>
          <w:szCs w:val="24"/>
        </w:rPr>
      </w:pPr>
      <w:bookmarkStart w:id="136" w:name="_Toc181882448"/>
      <w:bookmarkStart w:id="137" w:name="_Toc206503392"/>
      <w:r w:rsidRPr="008F0794">
        <w:rPr>
          <w:rFonts w:ascii="Times New Roman" w:hAnsi="Times New Roman" w:cs="Times New Roman"/>
          <w:b/>
          <w:color w:val="auto"/>
          <w:sz w:val="24"/>
          <w:szCs w:val="24"/>
        </w:rPr>
        <w:t>Pitanja i odgovori</w:t>
      </w:r>
      <w:bookmarkEnd w:id="136"/>
      <w:bookmarkEnd w:id="137"/>
      <w:r w:rsidRPr="008F0794">
        <w:rPr>
          <w:rFonts w:ascii="Times New Roman" w:hAnsi="Times New Roman" w:cs="Times New Roman"/>
          <w:b/>
          <w:color w:val="auto"/>
          <w:sz w:val="24"/>
          <w:szCs w:val="24"/>
        </w:rPr>
        <w:t xml:space="preserve"> </w:t>
      </w:r>
    </w:p>
    <w:p w14:paraId="7DA8A1FF" w14:textId="77777777" w:rsidR="009565E7" w:rsidRPr="008F0794" w:rsidRDefault="00000000">
      <w:pPr>
        <w:jc w:val="both"/>
        <w:rPr>
          <w:rFonts w:ascii="Times New Roman" w:eastAsia="Calibri" w:hAnsi="Times New Roman" w:cs="Times New Roman"/>
          <w:color w:val="000000" w:themeColor="text1"/>
          <w:sz w:val="24"/>
          <w:szCs w:val="24"/>
        </w:rPr>
      </w:pPr>
      <w:r w:rsidRPr="008F0794">
        <w:rPr>
          <w:rFonts w:ascii="Times New Roman" w:eastAsia="Calibri" w:hAnsi="Times New Roman" w:cs="Times New Roman"/>
          <w:color w:val="000000" w:themeColor="text1"/>
          <w:sz w:val="24"/>
          <w:szCs w:val="24"/>
        </w:rPr>
        <w:t>Pitanja s jasno naznačenom referencom na ovaj Natječaj moguće je poslati od dana objave ovog Natječaja do najkasnije 15 dana prije roka za početak podnošenja Zahtjeva za potporu isključivo putem e-pošte na adresu: lag.baranja@gmail.com.</w:t>
      </w:r>
    </w:p>
    <w:p w14:paraId="495BA348" w14:textId="77777777" w:rsidR="009565E7" w:rsidRDefault="009565E7">
      <w:pPr>
        <w:shd w:val="clear" w:color="auto" w:fill="FFFFFF" w:themeFill="background1"/>
        <w:jc w:val="both"/>
        <w:rPr>
          <w:rFonts w:ascii="Times New Roman" w:hAnsi="Times New Roman" w:cs="Times New Roman"/>
          <w:sz w:val="24"/>
          <w:szCs w:val="24"/>
        </w:rPr>
      </w:pPr>
    </w:p>
    <w:p w14:paraId="5B93CD82" w14:textId="77777777" w:rsidR="009565E7" w:rsidRDefault="00000000">
      <w:pPr>
        <w:tabs>
          <w:tab w:val="left" w:pos="1276"/>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svrhu osiguravanja poštivanja načela jednakog postupanja prema svim potencijalnim korisnicima, ne daju se prethodna mišljenja (opća ili ona koja se odnose na konkretan projekt) vezana uz postupak odabira projekta. </w:t>
      </w:r>
    </w:p>
    <w:p w14:paraId="503FD196" w14:textId="77777777" w:rsidR="009565E7" w:rsidRDefault="009565E7">
      <w:pPr>
        <w:shd w:val="clear" w:color="auto" w:fill="FFFFFF" w:themeFill="background1"/>
        <w:jc w:val="both"/>
        <w:rPr>
          <w:rFonts w:ascii="Times New Roman" w:eastAsia="Calibri" w:hAnsi="Times New Roman" w:cs="Times New Roman"/>
          <w:color w:val="000000"/>
          <w:sz w:val="24"/>
          <w:szCs w:val="24"/>
        </w:rPr>
      </w:pPr>
    </w:p>
    <w:p w14:paraId="3B584DC5" w14:textId="33A586B6" w:rsidR="009565E7" w:rsidRDefault="00000000">
      <w:pPr>
        <w:shd w:val="clear" w:color="auto" w:fill="FFFFFF" w:themeFill="background1"/>
        <w:jc w:val="both"/>
        <w:rPr>
          <w:rFonts w:ascii="Times New Roman" w:eastAsia="Calibri" w:hAnsi="Times New Roman" w:cs="Times New Roman"/>
          <w:color w:val="000000"/>
          <w:sz w:val="24"/>
          <w:szCs w:val="24"/>
          <w:highlight w:val="lightGray"/>
        </w:rPr>
      </w:pPr>
      <w:r>
        <w:rPr>
          <w:rFonts w:ascii="Times New Roman" w:eastAsia="Calibri" w:hAnsi="Times New Roman" w:cs="Times New Roman"/>
          <w:color w:val="000000"/>
          <w:sz w:val="24"/>
          <w:szCs w:val="24"/>
        </w:rPr>
        <w:lastRenderedPageBreak/>
        <w:t>Odgovori će se objaviti na mrežnoj stranici</w:t>
      </w:r>
      <w:r w:rsidR="008F0794">
        <w:rPr>
          <w:rFonts w:ascii="Times New Roman" w:eastAsia="Calibri" w:hAnsi="Times New Roman" w:cs="Times New Roman"/>
          <w:color w:val="000000"/>
          <w:sz w:val="24"/>
          <w:szCs w:val="24"/>
        </w:rPr>
        <w:t xml:space="preserve"> </w:t>
      </w:r>
      <w:r w:rsidR="008F0794" w:rsidRPr="008F0794">
        <w:rPr>
          <w:rFonts w:ascii="Times New Roman" w:eastAsia="Calibri" w:hAnsi="Times New Roman" w:cs="Times New Roman"/>
          <w:color w:val="000000"/>
          <w:sz w:val="24"/>
          <w:szCs w:val="24"/>
        </w:rPr>
        <w:t>www.</w:t>
      </w:r>
      <w:r w:rsidRPr="008F0794">
        <w:rPr>
          <w:rFonts w:ascii="Times New Roman" w:eastAsia="Calibri" w:hAnsi="Times New Roman" w:cs="Times New Roman"/>
          <w:color w:val="000000"/>
          <w:sz w:val="24"/>
          <w:szCs w:val="24"/>
        </w:rPr>
        <w:t xml:space="preserve"> lag-baranja.hr</w:t>
      </w:r>
      <w:r>
        <w:rPr>
          <w:rFonts w:ascii="Times New Roman" w:eastAsia="Calibri" w:hAnsi="Times New Roman" w:cs="Times New Roman"/>
          <w:color w:val="000000"/>
          <w:sz w:val="24"/>
          <w:szCs w:val="24"/>
        </w:rPr>
        <w:t xml:space="preserve">, najkasnije do dana početka podnošenja Zahtjeva za potporu. </w:t>
      </w:r>
      <w:r w:rsidRPr="00472BBE">
        <w:rPr>
          <w:rStyle w:val="Hiperveza"/>
          <w:rFonts w:ascii="Times New Roman" w:eastAsia="Calibri" w:hAnsi="Times New Roman" w:cs="Times New Roman"/>
          <w:iCs/>
          <w:sz w:val="24"/>
          <w:szCs w:val="24"/>
          <w:highlight w:val="lightGray"/>
        </w:rPr>
        <w:t xml:space="preserve"> </w:t>
      </w:r>
      <w:r w:rsidRPr="00472BBE">
        <w:rPr>
          <w:rFonts w:ascii="Times New Roman" w:eastAsia="Calibri" w:hAnsi="Times New Roman" w:cs="Times New Roman"/>
          <w:color w:val="000000"/>
          <w:sz w:val="24"/>
          <w:szCs w:val="24"/>
          <w:highlight w:val="lightGray"/>
        </w:rPr>
        <w:t xml:space="preserve">  </w:t>
      </w:r>
    </w:p>
    <w:p w14:paraId="6EF490F2" w14:textId="77777777" w:rsidR="00A87997" w:rsidRPr="00472BBE" w:rsidRDefault="00A87997">
      <w:pPr>
        <w:shd w:val="clear" w:color="auto" w:fill="FFFFFF" w:themeFill="background1"/>
        <w:jc w:val="both"/>
        <w:rPr>
          <w:rFonts w:ascii="Times New Roman" w:eastAsia="Calibri" w:hAnsi="Times New Roman" w:cs="Times New Roman"/>
          <w:color w:val="000000"/>
          <w:sz w:val="24"/>
          <w:szCs w:val="24"/>
          <w:highlight w:val="lightGray"/>
        </w:rPr>
      </w:pPr>
    </w:p>
    <w:p w14:paraId="7F6F4375" w14:textId="77777777" w:rsidR="009565E7" w:rsidRDefault="00000000">
      <w:pPr>
        <w:pStyle w:val="Naslov2"/>
        <w:spacing w:after="240"/>
        <w:ind w:left="578" w:hanging="578"/>
        <w:rPr>
          <w:rFonts w:ascii="Times New Roman" w:hAnsi="Times New Roman" w:cs="Times New Roman"/>
          <w:b/>
          <w:color w:val="auto"/>
          <w:sz w:val="24"/>
          <w:szCs w:val="24"/>
        </w:rPr>
      </w:pPr>
      <w:bookmarkStart w:id="138" w:name="_Toc181882449"/>
      <w:bookmarkStart w:id="139" w:name="_Toc206503393"/>
      <w:r>
        <w:rPr>
          <w:rFonts w:ascii="Times New Roman" w:hAnsi="Times New Roman" w:cs="Times New Roman"/>
          <w:b/>
          <w:color w:val="auto"/>
          <w:sz w:val="24"/>
          <w:szCs w:val="24"/>
        </w:rPr>
        <w:t>Dostava odluka/obavijesti/zahtjeva korisniku</w:t>
      </w:r>
      <w:bookmarkEnd w:id="138"/>
      <w:bookmarkEnd w:id="139"/>
    </w:p>
    <w:p w14:paraId="6A7BEBEB" w14:textId="77777777" w:rsidR="009565E7" w:rsidRDefault="00000000">
      <w:pPr>
        <w:shd w:val="clear" w:color="auto" w:fill="FFFFFF" w:themeFill="background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LAG može dostavljati odluke i ostale dokumente (u daljnjem tekstu: akti) na sljedeće načine:</w:t>
      </w:r>
    </w:p>
    <w:p w14:paraId="2F167F7F" w14:textId="77777777" w:rsidR="009565E7" w:rsidRDefault="00000000">
      <w:pPr>
        <w:pStyle w:val="box474474"/>
        <w:numPr>
          <w:ilvl w:val="0"/>
          <w:numId w:val="14"/>
        </w:numPr>
        <w:shd w:val="clear" w:color="auto" w:fill="FFFFFF"/>
        <w:spacing w:beforeAutospacing="0" w:afterAutospacing="0"/>
        <w:ind w:left="714" w:hanging="357"/>
        <w:textAlignment w:val="baseline"/>
        <w:rPr>
          <w:rFonts w:eastAsia="Calibri"/>
          <w:color w:val="000000"/>
          <w:lang w:eastAsia="en-US"/>
        </w:rPr>
      </w:pPr>
      <w:bookmarkStart w:id="140" w:name="_Hlk156835004"/>
      <w:r>
        <w:rPr>
          <w:rFonts w:eastAsia="Calibri"/>
          <w:color w:val="000000"/>
          <w:lang w:eastAsia="en-US"/>
        </w:rPr>
        <w:t>preporučenom pošiljkom s povratnicom</w:t>
      </w:r>
      <w:bookmarkEnd w:id="140"/>
    </w:p>
    <w:p w14:paraId="0D25FEE9" w14:textId="77777777" w:rsidR="009565E7" w:rsidRDefault="00000000">
      <w:pPr>
        <w:pStyle w:val="box474474"/>
        <w:numPr>
          <w:ilvl w:val="0"/>
          <w:numId w:val="14"/>
        </w:numPr>
        <w:shd w:val="clear" w:color="auto" w:fill="FFFFFF"/>
        <w:spacing w:beforeAutospacing="0" w:after="48" w:afterAutospacing="0"/>
        <w:textAlignment w:val="baseline"/>
        <w:rPr>
          <w:rFonts w:eastAsia="Calibri"/>
          <w:color w:val="000000"/>
          <w:lang w:eastAsia="en-US"/>
        </w:rPr>
      </w:pPr>
      <w:r>
        <w:rPr>
          <w:rFonts w:eastAsia="Calibri"/>
          <w:color w:val="000000"/>
          <w:lang w:eastAsia="en-US"/>
        </w:rPr>
        <w:t>putem elektroničke pošte.</w:t>
      </w:r>
    </w:p>
    <w:p w14:paraId="05B0E6F9" w14:textId="77777777" w:rsidR="009565E7" w:rsidRDefault="009565E7">
      <w:pPr>
        <w:pStyle w:val="box474474"/>
        <w:shd w:val="clear" w:color="auto" w:fill="FFFFFF"/>
        <w:spacing w:beforeAutospacing="0" w:afterAutospacing="0"/>
        <w:ind w:left="357"/>
        <w:textAlignment w:val="baseline"/>
        <w:rPr>
          <w:rStyle w:val="longtext"/>
          <w:rFonts w:eastAsiaTheme="minorHAnsi"/>
          <w:lang w:eastAsia="en-US"/>
        </w:rPr>
      </w:pPr>
    </w:p>
    <w:p w14:paraId="6E998604" w14:textId="77777777" w:rsidR="009565E7" w:rsidRDefault="00000000">
      <w:pPr>
        <w:pStyle w:val="box474474"/>
        <w:shd w:val="clear" w:color="auto" w:fill="FFFFFF"/>
        <w:spacing w:beforeAutospacing="0" w:after="48" w:afterAutospacing="0"/>
        <w:jc w:val="both"/>
        <w:textAlignment w:val="baseline"/>
        <w:rPr>
          <w:rStyle w:val="longtext"/>
          <w:rFonts w:eastAsia="Calibri"/>
          <w:color w:val="000000"/>
          <w:lang w:eastAsia="en-US"/>
        </w:rPr>
      </w:pPr>
      <w:r>
        <w:rPr>
          <w:rStyle w:val="longtext"/>
        </w:rPr>
        <w:t xml:space="preserve">U slučaju dostave akata </w:t>
      </w:r>
      <w:r>
        <w:rPr>
          <w:rFonts w:eastAsia="Calibri"/>
          <w:color w:val="000000"/>
          <w:lang w:eastAsia="en-US"/>
        </w:rPr>
        <w:t>preporučenom pošiljkom s povratnicom</w:t>
      </w:r>
      <w:r>
        <w:rPr>
          <w:rStyle w:val="longtext"/>
        </w:rPr>
        <w:t>, adresa na koju LAG korisniku dostavlja akte je adresa sjedišta korisnika koja je navedena u prijavnom obrascu.</w:t>
      </w:r>
    </w:p>
    <w:p w14:paraId="12B74410" w14:textId="77777777" w:rsidR="009565E7" w:rsidRDefault="009565E7">
      <w:pPr>
        <w:shd w:val="clear" w:color="auto" w:fill="FFFFFF"/>
        <w:jc w:val="both"/>
        <w:rPr>
          <w:rStyle w:val="longtext"/>
          <w:rFonts w:ascii="Times New Roman" w:hAnsi="Times New Roman"/>
          <w:sz w:val="24"/>
          <w:szCs w:val="24"/>
        </w:rPr>
      </w:pPr>
    </w:p>
    <w:p w14:paraId="1BBACFFD" w14:textId="77777777" w:rsidR="009565E7" w:rsidRDefault="00000000">
      <w:pPr>
        <w:shd w:val="clear" w:color="auto" w:fill="FFFFFF"/>
        <w:jc w:val="both"/>
        <w:rPr>
          <w:rStyle w:val="longtext"/>
          <w:rFonts w:ascii="Times New Roman" w:hAnsi="Times New Roman"/>
          <w:sz w:val="24"/>
          <w:szCs w:val="24"/>
        </w:rPr>
      </w:pPr>
      <w:r>
        <w:rPr>
          <w:rStyle w:val="longtext"/>
          <w:rFonts w:ascii="Times New Roman" w:hAnsi="Times New Roman"/>
          <w:sz w:val="24"/>
          <w:szCs w:val="24"/>
        </w:rPr>
        <w:t>U slučaju dostave akata preporučenom pošiljkom s povratnicom dostava se smatra obavljenom u trenutku kada je korisnik zaprimio preporučenu pošiljku, što se dokazuje datumom i potpisom na povratnici.</w:t>
      </w:r>
    </w:p>
    <w:p w14:paraId="68C9DCE6" w14:textId="77777777" w:rsidR="009565E7" w:rsidRDefault="009565E7">
      <w:pPr>
        <w:shd w:val="clear" w:color="auto" w:fill="FFFFFF"/>
        <w:jc w:val="both"/>
        <w:rPr>
          <w:rStyle w:val="longtext"/>
          <w:rFonts w:ascii="Times New Roman" w:hAnsi="Times New Roman"/>
          <w:sz w:val="24"/>
          <w:szCs w:val="24"/>
        </w:rPr>
      </w:pPr>
    </w:p>
    <w:p w14:paraId="232C420B" w14:textId="77777777" w:rsidR="009565E7" w:rsidRDefault="00000000">
      <w:pPr>
        <w:shd w:val="clear" w:color="auto" w:fill="FFFFFF"/>
        <w:jc w:val="both"/>
        <w:rPr>
          <w:rStyle w:val="longtext"/>
          <w:rFonts w:ascii="Times New Roman" w:hAnsi="Times New Roman"/>
          <w:sz w:val="24"/>
          <w:szCs w:val="24"/>
        </w:rPr>
      </w:pPr>
      <w:r>
        <w:rPr>
          <w:rStyle w:val="longtext"/>
          <w:rFonts w:ascii="Times New Roman" w:hAnsi="Times New Roman"/>
          <w:sz w:val="24"/>
          <w:szCs w:val="24"/>
        </w:rPr>
        <w:t>U slučaju neuspjele dostave akata preporučenom pošiljkom zbog promjene adrese sjedišta korisnika o čemu korisnik nije obavijestio LAG, akti će se objaviti na oglasnoj ploči te se dostava smatra obavljenom istekom osmog dana od dana stavljanja na oglasnu ploču LAG-a.</w:t>
      </w:r>
    </w:p>
    <w:p w14:paraId="73EE5558" w14:textId="77777777" w:rsidR="009565E7" w:rsidRDefault="009565E7">
      <w:pPr>
        <w:shd w:val="clear" w:color="auto" w:fill="FFFFFF"/>
        <w:jc w:val="both"/>
        <w:rPr>
          <w:rStyle w:val="longtext"/>
          <w:rFonts w:ascii="Times New Roman" w:hAnsi="Times New Roman"/>
          <w:sz w:val="24"/>
          <w:szCs w:val="24"/>
        </w:rPr>
      </w:pPr>
    </w:p>
    <w:p w14:paraId="194CF766" w14:textId="77777777" w:rsidR="009565E7" w:rsidRDefault="00000000">
      <w:pPr>
        <w:shd w:val="clear" w:color="auto" w:fill="FFFFFF"/>
        <w:jc w:val="both"/>
        <w:rPr>
          <w:rStyle w:val="longtext"/>
          <w:rFonts w:ascii="Times New Roman" w:hAnsi="Times New Roman"/>
          <w:sz w:val="24"/>
          <w:szCs w:val="24"/>
        </w:rPr>
      </w:pPr>
      <w:r>
        <w:rPr>
          <w:rStyle w:val="longtext"/>
          <w:rFonts w:ascii="Times New Roman" w:hAnsi="Times New Roman"/>
          <w:sz w:val="24"/>
          <w:szCs w:val="24"/>
        </w:rPr>
        <w:t xml:space="preserve">U slučaju dostave akata putem elektroničke pošte, adresa na koju LAG korisniku šalje obavijest o dostavi akata je adresa elektroničke pošte koja je navedena u prijavnom obrascu.  </w:t>
      </w:r>
    </w:p>
    <w:p w14:paraId="38BBC338" w14:textId="77777777" w:rsidR="009565E7" w:rsidRDefault="009565E7">
      <w:pPr>
        <w:shd w:val="clear" w:color="auto" w:fill="FFFFFF"/>
        <w:jc w:val="both"/>
        <w:rPr>
          <w:rStyle w:val="longtext"/>
          <w:rFonts w:ascii="Times New Roman" w:hAnsi="Times New Roman"/>
          <w:sz w:val="24"/>
          <w:szCs w:val="24"/>
        </w:rPr>
      </w:pPr>
    </w:p>
    <w:p w14:paraId="163D19E8" w14:textId="77777777" w:rsidR="009565E7" w:rsidRDefault="00000000">
      <w:pPr>
        <w:shd w:val="clear" w:color="auto" w:fill="FFFFFF"/>
        <w:jc w:val="both"/>
        <w:rPr>
          <w:rStyle w:val="longtext"/>
          <w:rFonts w:ascii="Times New Roman" w:hAnsi="Times New Roman"/>
          <w:sz w:val="24"/>
          <w:szCs w:val="24"/>
        </w:rPr>
      </w:pPr>
      <w:r>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41179599" w14:textId="77777777" w:rsidR="009565E7" w:rsidRDefault="009565E7">
      <w:pPr>
        <w:shd w:val="clear" w:color="auto" w:fill="FFFFFF"/>
        <w:jc w:val="both"/>
        <w:rPr>
          <w:rFonts w:ascii="Times New Roman" w:eastAsia="Calibri" w:hAnsi="Times New Roman" w:cs="Times New Roman"/>
          <w:sz w:val="24"/>
          <w:szCs w:val="24"/>
        </w:rPr>
      </w:pPr>
    </w:p>
    <w:p w14:paraId="40D2F0E3" w14:textId="77777777" w:rsidR="009565E7" w:rsidRDefault="00000000">
      <w:pPr>
        <w:pStyle w:val="Naslov2"/>
        <w:spacing w:before="0"/>
        <w:ind w:left="578" w:hanging="578"/>
        <w:rPr>
          <w:rFonts w:ascii="Times New Roman" w:hAnsi="Times New Roman" w:cs="Times New Roman"/>
          <w:b/>
          <w:color w:val="auto"/>
          <w:sz w:val="24"/>
          <w:szCs w:val="24"/>
        </w:rPr>
      </w:pPr>
      <w:bookmarkStart w:id="141" w:name="_Toc181882450"/>
      <w:bookmarkStart w:id="142" w:name="_Toc206503394"/>
      <w:r>
        <w:rPr>
          <w:rFonts w:ascii="Times New Roman" w:hAnsi="Times New Roman" w:cs="Times New Roman"/>
          <w:b/>
          <w:color w:val="auto"/>
          <w:sz w:val="24"/>
          <w:szCs w:val="24"/>
        </w:rPr>
        <w:t>Zahtjev za dopunu/obrazloženje</w:t>
      </w:r>
      <w:bookmarkEnd w:id="141"/>
      <w:bookmarkEnd w:id="142"/>
    </w:p>
    <w:p w14:paraId="77701A4A" w14:textId="77777777" w:rsidR="009565E7" w:rsidRDefault="009565E7"/>
    <w:p w14:paraId="22AD8351" w14:textId="77777777" w:rsidR="009565E7" w:rsidRDefault="00000000">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75938CC5" w14:textId="77777777" w:rsidR="009565E7" w:rsidRDefault="009565E7">
      <w:pPr>
        <w:pStyle w:val="Odlomakpopisa"/>
        <w:rPr>
          <w:rFonts w:ascii="Times New Roman" w:hAnsi="Times New Roman" w:cs="Times New Roman"/>
          <w:b/>
          <w:sz w:val="24"/>
          <w:szCs w:val="24"/>
        </w:rPr>
      </w:pPr>
    </w:p>
    <w:p w14:paraId="388C534F"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Zahtjev za D/O se korisniku dostavlja elektroničkim putem na adresu elektroničke pošte navedene u prijavnom obrascu.</w:t>
      </w:r>
    </w:p>
    <w:p w14:paraId="7A64CD58" w14:textId="77777777" w:rsidR="009565E7" w:rsidRDefault="009565E7">
      <w:pPr>
        <w:pStyle w:val="Odlomakpopisa"/>
        <w:jc w:val="both"/>
        <w:rPr>
          <w:rFonts w:ascii="Times New Roman" w:hAnsi="Times New Roman" w:cs="Times New Roman"/>
          <w:b/>
          <w:sz w:val="24"/>
          <w:szCs w:val="24"/>
        </w:rPr>
      </w:pPr>
    </w:p>
    <w:p w14:paraId="0826AC66"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Korisnik je u obvezi postupiti po zahtjevu za D/O te odgovoriti LAG-u putem elektroničke pošte u roku od sedam (7) dana od dana slanja zahtjeva za D/O od strane LAG-a.</w:t>
      </w:r>
    </w:p>
    <w:p w14:paraId="4EB0693F" w14:textId="77777777" w:rsidR="009565E7" w:rsidRDefault="009565E7">
      <w:pPr>
        <w:pStyle w:val="Odlomakpopisa"/>
        <w:ind w:left="0"/>
        <w:contextualSpacing w:val="0"/>
        <w:jc w:val="both"/>
        <w:rPr>
          <w:rFonts w:ascii="Times New Roman" w:hAnsi="Times New Roman" w:cs="Times New Roman"/>
          <w:sz w:val="24"/>
          <w:szCs w:val="24"/>
        </w:rPr>
      </w:pPr>
    </w:p>
    <w:p w14:paraId="60C26575"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LAG zadržava pravo zatražiti da, osim dokumentacije koja je propisana prilozima ovog Natječaja, korisnik dostavi i drugu dokumentaciju koja je potrebna za pravilnu i potpunu provedbu postupka.</w:t>
      </w:r>
    </w:p>
    <w:p w14:paraId="1CBB35F6" w14:textId="77777777" w:rsidR="009565E7" w:rsidRDefault="009565E7">
      <w:pPr>
        <w:pStyle w:val="Odlomakpopisa"/>
        <w:ind w:left="0"/>
        <w:contextualSpacing w:val="0"/>
        <w:jc w:val="both"/>
        <w:rPr>
          <w:rFonts w:ascii="Times New Roman" w:hAnsi="Times New Roman" w:cs="Times New Roman"/>
          <w:sz w:val="24"/>
          <w:szCs w:val="24"/>
        </w:rPr>
      </w:pPr>
    </w:p>
    <w:p w14:paraId="5511ECE4"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2BB9CE75" w14:textId="77777777" w:rsidR="009565E7" w:rsidRDefault="009565E7">
      <w:pPr>
        <w:pStyle w:val="Odlomakpopisa"/>
        <w:ind w:left="0"/>
        <w:contextualSpacing w:val="0"/>
        <w:jc w:val="both"/>
        <w:rPr>
          <w:rFonts w:ascii="Times New Roman" w:hAnsi="Times New Roman" w:cs="Times New Roman"/>
          <w:sz w:val="24"/>
          <w:szCs w:val="24"/>
        </w:rPr>
      </w:pPr>
    </w:p>
    <w:p w14:paraId="12321A00"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U slučaju da korisnik ne dostavi odgovor na zahtjev za D/O, ili ga dostavi izvan propisanog roka, ili u propisanom roku dostavi nepotpunu/neprihvatljivu dokumentaciju i/ili obrazloženje, a ista se odnosi na pojedinu projektnu aktivnost, projektna aktivnost na koju se odnosi D/O, neće biti prihvatljiva za sufinanciranje.</w:t>
      </w:r>
    </w:p>
    <w:p w14:paraId="271C2E05" w14:textId="77777777" w:rsidR="009565E7" w:rsidRDefault="009565E7">
      <w:pPr>
        <w:pStyle w:val="Odlomakpopisa"/>
        <w:ind w:left="0"/>
        <w:contextualSpacing w:val="0"/>
        <w:jc w:val="both"/>
        <w:rPr>
          <w:rFonts w:ascii="Times New Roman" w:hAnsi="Times New Roman" w:cs="Times New Roman"/>
          <w:sz w:val="24"/>
          <w:szCs w:val="24"/>
        </w:rPr>
      </w:pPr>
    </w:p>
    <w:p w14:paraId="7F1E3C3F"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D/O neće biti dodijeljeni zatraženi bodovi.</w:t>
      </w:r>
    </w:p>
    <w:p w14:paraId="45FA3333" w14:textId="77777777" w:rsidR="009565E7" w:rsidRDefault="009565E7">
      <w:pPr>
        <w:pStyle w:val="Odlomakpopisa"/>
        <w:ind w:left="0"/>
        <w:contextualSpacing w:val="0"/>
        <w:jc w:val="both"/>
        <w:rPr>
          <w:rFonts w:ascii="Times New Roman" w:hAnsi="Times New Roman" w:cs="Times New Roman"/>
          <w:sz w:val="24"/>
          <w:szCs w:val="24"/>
        </w:rPr>
      </w:pPr>
    </w:p>
    <w:p w14:paraId="2A8AFE2D"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Ako korisnik samoinicijativno dostavi D/O, navedeno se neće uzeti u razmatranje.</w:t>
      </w:r>
    </w:p>
    <w:p w14:paraId="3145C53D" w14:textId="77777777" w:rsidR="009565E7" w:rsidRDefault="009565E7">
      <w:pPr>
        <w:pStyle w:val="Odlomakpopisa"/>
        <w:ind w:left="0"/>
        <w:contextualSpacing w:val="0"/>
        <w:jc w:val="both"/>
        <w:rPr>
          <w:rFonts w:ascii="Times New Roman" w:hAnsi="Times New Roman" w:cs="Times New Roman"/>
          <w:sz w:val="24"/>
          <w:szCs w:val="24"/>
        </w:rPr>
      </w:pPr>
    </w:p>
    <w:p w14:paraId="5EF1B2F8" w14:textId="77777777" w:rsidR="009565E7" w:rsidRDefault="00000000">
      <w:pPr>
        <w:pStyle w:val="Naslov2"/>
        <w:spacing w:before="0"/>
        <w:ind w:left="578" w:hanging="578"/>
        <w:rPr>
          <w:rFonts w:ascii="Times New Roman" w:hAnsi="Times New Roman" w:cs="Times New Roman"/>
          <w:b/>
          <w:color w:val="auto"/>
          <w:sz w:val="24"/>
          <w:szCs w:val="24"/>
        </w:rPr>
      </w:pPr>
      <w:bookmarkStart w:id="143" w:name="_Toc181882451"/>
      <w:bookmarkStart w:id="144" w:name="_Toc206503395"/>
      <w:r>
        <w:rPr>
          <w:rFonts w:ascii="Times New Roman" w:hAnsi="Times New Roman" w:cs="Times New Roman"/>
          <w:b/>
          <w:color w:val="auto"/>
          <w:sz w:val="24"/>
          <w:szCs w:val="24"/>
        </w:rPr>
        <w:t>Računanje rokova</w:t>
      </w:r>
      <w:bookmarkEnd w:id="143"/>
      <w:bookmarkEnd w:id="144"/>
    </w:p>
    <w:p w14:paraId="796BBF03" w14:textId="77777777" w:rsidR="009565E7" w:rsidRDefault="009565E7"/>
    <w:p w14:paraId="358BDE03"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Rokovi se računaju na dane, mjesece i godine.</w:t>
      </w:r>
    </w:p>
    <w:p w14:paraId="51D0DFBF" w14:textId="77777777" w:rsidR="009565E7" w:rsidRDefault="009565E7">
      <w:pPr>
        <w:tabs>
          <w:tab w:val="left" w:pos="567"/>
          <w:tab w:val="left" w:pos="851"/>
        </w:tabs>
        <w:jc w:val="both"/>
        <w:rPr>
          <w:rFonts w:ascii="Times New Roman" w:eastAsia="Calibri" w:hAnsi="Times New Roman" w:cs="Times New Roman"/>
          <w:color w:val="000000" w:themeColor="text1"/>
          <w:sz w:val="24"/>
          <w:szCs w:val="24"/>
        </w:rPr>
      </w:pPr>
    </w:p>
    <w:p w14:paraId="5524873D"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75651BBA" w14:textId="77777777" w:rsidR="009565E7" w:rsidRDefault="009565E7">
      <w:pPr>
        <w:tabs>
          <w:tab w:val="left" w:pos="567"/>
          <w:tab w:val="left" w:pos="851"/>
        </w:tabs>
        <w:jc w:val="both"/>
        <w:rPr>
          <w:rStyle w:val="longtext"/>
          <w:rFonts w:ascii="Times New Roman" w:hAnsi="Times New Roman"/>
          <w:sz w:val="24"/>
          <w:szCs w:val="24"/>
        </w:rPr>
      </w:pPr>
    </w:p>
    <w:p w14:paraId="42E5B657"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0191068B" w14:textId="77777777" w:rsidR="009565E7" w:rsidRDefault="009565E7">
      <w:pPr>
        <w:tabs>
          <w:tab w:val="left" w:pos="567"/>
          <w:tab w:val="left" w:pos="851"/>
        </w:tabs>
        <w:jc w:val="both"/>
        <w:rPr>
          <w:rStyle w:val="longtext"/>
          <w:rFonts w:ascii="Times New Roman" w:hAnsi="Times New Roman"/>
          <w:sz w:val="24"/>
          <w:szCs w:val="24"/>
        </w:rPr>
      </w:pPr>
    </w:p>
    <w:p w14:paraId="33B4BB4B"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Istjecanje roka može se označiti i određenim datumom.</w:t>
      </w:r>
    </w:p>
    <w:p w14:paraId="3781F9F3" w14:textId="77777777" w:rsidR="009565E7" w:rsidRDefault="009565E7">
      <w:pPr>
        <w:tabs>
          <w:tab w:val="left" w:pos="567"/>
          <w:tab w:val="left" w:pos="851"/>
        </w:tabs>
        <w:jc w:val="both"/>
        <w:rPr>
          <w:rStyle w:val="longtext"/>
          <w:rFonts w:ascii="Times New Roman" w:hAnsi="Times New Roman"/>
          <w:sz w:val="24"/>
          <w:szCs w:val="24"/>
        </w:rPr>
      </w:pPr>
    </w:p>
    <w:p w14:paraId="105EAC1F"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1AFDCBF9" w14:textId="77777777" w:rsidR="009565E7" w:rsidRDefault="009565E7">
      <w:pPr>
        <w:shd w:val="clear" w:color="auto" w:fill="FFFFFF"/>
        <w:jc w:val="both"/>
        <w:rPr>
          <w:rFonts w:ascii="Times New Roman" w:eastAsia="Calibri" w:hAnsi="Times New Roman" w:cs="Times New Roman"/>
          <w:sz w:val="24"/>
          <w:szCs w:val="24"/>
        </w:rPr>
      </w:pPr>
    </w:p>
    <w:p w14:paraId="1586D777" w14:textId="77777777" w:rsidR="009565E7" w:rsidRDefault="00000000">
      <w:pPr>
        <w:pStyle w:val="Naslov2"/>
        <w:spacing w:after="240"/>
        <w:ind w:left="578" w:hanging="578"/>
        <w:rPr>
          <w:rFonts w:ascii="Times New Roman" w:hAnsi="Times New Roman" w:cs="Times New Roman"/>
          <w:b/>
          <w:color w:val="auto"/>
          <w:sz w:val="24"/>
          <w:szCs w:val="24"/>
        </w:rPr>
      </w:pPr>
      <w:bookmarkStart w:id="145" w:name="_Toc181882452"/>
      <w:bookmarkStart w:id="146" w:name="_Toc536698237"/>
      <w:bookmarkStart w:id="147" w:name="_Toc206503396"/>
      <w:r>
        <w:rPr>
          <w:rFonts w:ascii="Times New Roman" w:hAnsi="Times New Roman" w:cs="Times New Roman"/>
          <w:b/>
          <w:color w:val="auto"/>
          <w:sz w:val="24"/>
          <w:szCs w:val="24"/>
        </w:rPr>
        <w:t>Zaštita podataka</w:t>
      </w:r>
      <w:bookmarkEnd w:id="145"/>
      <w:bookmarkEnd w:id="146"/>
      <w:bookmarkEnd w:id="147"/>
    </w:p>
    <w:p w14:paraId="17E14CF7" w14:textId="77777777" w:rsidR="00797943" w:rsidRDefault="00000000" w:rsidP="00797943">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Svi osobni podaci prikupljaju se i obrađuju se u svrhu provedbe Natječaja, kontrole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bookmarkStart w:id="148" w:name="_Toc181882453"/>
    </w:p>
    <w:p w14:paraId="26E18355" w14:textId="77777777" w:rsidR="00797943" w:rsidRDefault="00797943" w:rsidP="00797943">
      <w:pPr>
        <w:tabs>
          <w:tab w:val="left" w:pos="567"/>
          <w:tab w:val="left" w:pos="851"/>
        </w:tabs>
        <w:jc w:val="both"/>
        <w:rPr>
          <w:rStyle w:val="longtext"/>
          <w:rFonts w:ascii="Times New Roman" w:hAnsi="Times New Roman"/>
          <w:sz w:val="24"/>
          <w:szCs w:val="24"/>
        </w:rPr>
      </w:pPr>
    </w:p>
    <w:p w14:paraId="7EAD3DF9" w14:textId="77777777" w:rsidR="00797943" w:rsidRDefault="00797943" w:rsidP="00797943">
      <w:pPr>
        <w:tabs>
          <w:tab w:val="left" w:pos="567"/>
          <w:tab w:val="left" w:pos="851"/>
        </w:tabs>
        <w:jc w:val="both"/>
        <w:rPr>
          <w:rStyle w:val="longtext"/>
          <w:rFonts w:ascii="Times New Roman" w:hAnsi="Times New Roman"/>
          <w:sz w:val="24"/>
          <w:szCs w:val="24"/>
        </w:rPr>
      </w:pPr>
    </w:p>
    <w:p w14:paraId="3ACEE7E8" w14:textId="77777777" w:rsidR="00797943" w:rsidRDefault="00797943" w:rsidP="00797943">
      <w:pPr>
        <w:tabs>
          <w:tab w:val="left" w:pos="567"/>
          <w:tab w:val="left" w:pos="851"/>
        </w:tabs>
        <w:jc w:val="both"/>
        <w:rPr>
          <w:rStyle w:val="longtext"/>
          <w:rFonts w:ascii="Times New Roman" w:hAnsi="Times New Roman"/>
          <w:sz w:val="24"/>
          <w:szCs w:val="24"/>
        </w:rPr>
      </w:pPr>
    </w:p>
    <w:p w14:paraId="097A2F29" w14:textId="77777777" w:rsidR="00797943" w:rsidRDefault="00797943" w:rsidP="00797943">
      <w:pPr>
        <w:tabs>
          <w:tab w:val="left" w:pos="567"/>
          <w:tab w:val="left" w:pos="851"/>
        </w:tabs>
        <w:jc w:val="both"/>
        <w:rPr>
          <w:rStyle w:val="longtext"/>
          <w:rFonts w:ascii="Times New Roman" w:hAnsi="Times New Roman"/>
          <w:sz w:val="24"/>
          <w:szCs w:val="24"/>
        </w:rPr>
      </w:pPr>
    </w:p>
    <w:p w14:paraId="288A488F" w14:textId="77777777" w:rsidR="00B10B5F" w:rsidRDefault="00B10B5F" w:rsidP="00797943">
      <w:pPr>
        <w:tabs>
          <w:tab w:val="left" w:pos="567"/>
          <w:tab w:val="left" w:pos="851"/>
        </w:tabs>
        <w:jc w:val="both"/>
        <w:rPr>
          <w:rStyle w:val="longtext"/>
          <w:rFonts w:ascii="Times New Roman" w:hAnsi="Times New Roman"/>
          <w:sz w:val="24"/>
          <w:szCs w:val="24"/>
        </w:rPr>
      </w:pPr>
    </w:p>
    <w:p w14:paraId="2F149EE1" w14:textId="77777777" w:rsidR="00B10B5F" w:rsidRDefault="00B10B5F" w:rsidP="00797943">
      <w:pPr>
        <w:tabs>
          <w:tab w:val="left" w:pos="567"/>
          <w:tab w:val="left" w:pos="851"/>
        </w:tabs>
        <w:jc w:val="both"/>
        <w:rPr>
          <w:rStyle w:val="longtext"/>
          <w:rFonts w:ascii="Times New Roman" w:hAnsi="Times New Roman"/>
          <w:sz w:val="24"/>
          <w:szCs w:val="24"/>
        </w:rPr>
      </w:pPr>
    </w:p>
    <w:p w14:paraId="724AC9E6" w14:textId="77777777" w:rsidR="00B10B5F" w:rsidRDefault="00B10B5F" w:rsidP="00797943">
      <w:pPr>
        <w:tabs>
          <w:tab w:val="left" w:pos="567"/>
          <w:tab w:val="left" w:pos="851"/>
        </w:tabs>
        <w:jc w:val="both"/>
        <w:rPr>
          <w:rStyle w:val="longtext"/>
          <w:rFonts w:ascii="Times New Roman" w:hAnsi="Times New Roman"/>
          <w:sz w:val="24"/>
          <w:szCs w:val="24"/>
        </w:rPr>
      </w:pPr>
    </w:p>
    <w:p w14:paraId="72B6D7EA" w14:textId="77777777" w:rsidR="00797943" w:rsidRDefault="00797943" w:rsidP="00797943">
      <w:pPr>
        <w:tabs>
          <w:tab w:val="left" w:pos="567"/>
          <w:tab w:val="left" w:pos="851"/>
        </w:tabs>
        <w:jc w:val="both"/>
        <w:rPr>
          <w:rStyle w:val="longtext"/>
          <w:rFonts w:ascii="Times New Roman" w:hAnsi="Times New Roman"/>
          <w:sz w:val="24"/>
          <w:szCs w:val="24"/>
        </w:rPr>
      </w:pPr>
    </w:p>
    <w:p w14:paraId="14CE0BC7" w14:textId="77777777" w:rsidR="00797943" w:rsidRDefault="00797943" w:rsidP="00797943">
      <w:pPr>
        <w:tabs>
          <w:tab w:val="left" w:pos="567"/>
          <w:tab w:val="left" w:pos="851"/>
        </w:tabs>
        <w:jc w:val="both"/>
        <w:rPr>
          <w:rStyle w:val="longtext"/>
          <w:rFonts w:ascii="Times New Roman" w:hAnsi="Times New Roman"/>
          <w:sz w:val="24"/>
          <w:szCs w:val="24"/>
        </w:rPr>
      </w:pPr>
    </w:p>
    <w:p w14:paraId="70C499E6" w14:textId="1947A1C7" w:rsidR="009565E7" w:rsidRDefault="00797943" w:rsidP="00797943">
      <w:pPr>
        <w:tabs>
          <w:tab w:val="left" w:pos="567"/>
          <w:tab w:val="left" w:pos="851"/>
        </w:tabs>
        <w:jc w:val="both"/>
        <w:rPr>
          <w:rFonts w:ascii="Times New Roman" w:hAnsi="Times New Roman" w:cs="Times New Roman"/>
          <w:b/>
          <w:sz w:val="24"/>
          <w:szCs w:val="24"/>
        </w:rPr>
      </w:pPr>
      <w:r>
        <w:rPr>
          <w:rFonts w:ascii="Times New Roman" w:hAnsi="Times New Roman" w:cs="Times New Roman"/>
          <w:b/>
          <w:sz w:val="24"/>
          <w:szCs w:val="24"/>
        </w:rPr>
        <w:t xml:space="preserve">5. </w:t>
      </w:r>
      <w:r w:rsidR="00E626CE">
        <w:rPr>
          <w:rFonts w:ascii="Times New Roman" w:hAnsi="Times New Roman" w:cs="Times New Roman"/>
          <w:b/>
          <w:sz w:val="24"/>
          <w:szCs w:val="24"/>
        </w:rPr>
        <w:t xml:space="preserve"> </w:t>
      </w:r>
      <w:r>
        <w:rPr>
          <w:rFonts w:ascii="Times New Roman" w:hAnsi="Times New Roman" w:cs="Times New Roman"/>
          <w:b/>
          <w:sz w:val="24"/>
          <w:szCs w:val="24"/>
        </w:rPr>
        <w:t>POSTUPAK ODABIRA PROJEKATA</w:t>
      </w:r>
      <w:bookmarkEnd w:id="148"/>
      <w:r>
        <w:rPr>
          <w:rFonts w:ascii="Times New Roman" w:hAnsi="Times New Roman" w:cs="Times New Roman"/>
          <w:b/>
          <w:sz w:val="24"/>
          <w:szCs w:val="24"/>
        </w:rPr>
        <w:t xml:space="preserve"> </w:t>
      </w:r>
    </w:p>
    <w:p w14:paraId="4150FFCB" w14:textId="77777777" w:rsidR="009565E7" w:rsidRDefault="009565E7">
      <w:pPr>
        <w:rPr>
          <w:rFonts w:ascii="Times New Roman" w:hAnsi="Times New Roman" w:cs="Times New Roman"/>
          <w:sz w:val="24"/>
          <w:szCs w:val="24"/>
        </w:rPr>
      </w:pPr>
    </w:p>
    <w:p w14:paraId="5B71F6AC" w14:textId="76177D22" w:rsidR="009565E7" w:rsidRDefault="00E626CE" w:rsidP="00E626CE">
      <w:pPr>
        <w:pStyle w:val="Naslov2"/>
        <w:numPr>
          <w:ilvl w:val="0"/>
          <w:numId w:val="0"/>
        </w:numPr>
        <w:rPr>
          <w:rFonts w:ascii="Times New Roman" w:hAnsi="Times New Roman" w:cs="Times New Roman"/>
          <w:b/>
          <w:color w:val="auto"/>
          <w:sz w:val="24"/>
          <w:szCs w:val="24"/>
        </w:rPr>
      </w:pPr>
      <w:bookmarkStart w:id="149" w:name="_Toc206503397"/>
      <w:r>
        <w:rPr>
          <w:rFonts w:ascii="Times New Roman" w:hAnsi="Times New Roman" w:cs="Times New Roman"/>
          <w:b/>
          <w:color w:val="auto"/>
          <w:sz w:val="24"/>
          <w:szCs w:val="24"/>
        </w:rPr>
        <w:t xml:space="preserve">5.1, </w:t>
      </w:r>
      <w:bookmarkStart w:id="150" w:name="_Toc181882454"/>
      <w:r>
        <w:rPr>
          <w:rFonts w:ascii="Times New Roman" w:hAnsi="Times New Roman" w:cs="Times New Roman"/>
          <w:b/>
          <w:color w:val="auto"/>
          <w:sz w:val="24"/>
          <w:szCs w:val="24"/>
        </w:rPr>
        <w:t>Postupak odabira projekata</w:t>
      </w:r>
      <w:bookmarkEnd w:id="149"/>
      <w:bookmarkEnd w:id="150"/>
    </w:p>
    <w:p w14:paraId="2C9AAC18" w14:textId="77777777" w:rsidR="009565E7" w:rsidRDefault="00000000">
      <w:pPr>
        <w:tabs>
          <w:tab w:val="left" w:pos="567"/>
        </w:tabs>
        <w:spacing w:before="120" w:after="240"/>
        <w:ind w:right="4"/>
        <w:jc w:val="both"/>
        <w:rPr>
          <w:rFonts w:ascii="Times New Roman" w:hAnsi="Times New Roman" w:cs="Times New Roman"/>
          <w:sz w:val="24"/>
          <w:szCs w:val="24"/>
        </w:rPr>
      </w:pPr>
      <w:r>
        <w:rPr>
          <w:rFonts w:ascii="Times New Roman" w:hAnsi="Times New Roman" w:cs="Times New Roman"/>
          <w:sz w:val="24"/>
          <w:szCs w:val="24"/>
        </w:rPr>
        <w:t xml:space="preserve">U smislu ovog Natječaja, postupak odabira projekata sastoji se od: </w:t>
      </w:r>
    </w:p>
    <w:p w14:paraId="44C8DCA6" w14:textId="77777777" w:rsidR="009565E7" w:rsidRDefault="00000000" w:rsidP="007D2850">
      <w:pPr>
        <w:pStyle w:val="ListParagraph1"/>
        <w:numPr>
          <w:ilvl w:val="0"/>
          <w:numId w:val="16"/>
        </w:numPr>
        <w:shd w:val="clear" w:color="auto" w:fill="FFFFFF"/>
        <w:tabs>
          <w:tab w:val="center" w:pos="426"/>
        </w:tabs>
        <w:ind w:left="284" w:hanging="284"/>
        <w:rPr>
          <w:rFonts w:ascii="Times New Roman" w:hAnsi="Times New Roman"/>
          <w:b/>
        </w:rPr>
      </w:pPr>
      <w:r>
        <w:rPr>
          <w:rFonts w:ascii="Times New Roman" w:hAnsi="Times New Roman"/>
          <w:b/>
        </w:rPr>
        <w:t>Podnošenje i zaprimanje Zahtjeva za potporu</w:t>
      </w:r>
    </w:p>
    <w:p w14:paraId="03AB9249" w14:textId="77777777" w:rsidR="009565E7" w:rsidRDefault="00000000" w:rsidP="007D2850">
      <w:pPr>
        <w:pStyle w:val="ListParagraph1"/>
        <w:numPr>
          <w:ilvl w:val="0"/>
          <w:numId w:val="16"/>
        </w:numPr>
        <w:shd w:val="clear" w:color="auto" w:fill="FFFFFF"/>
        <w:tabs>
          <w:tab w:val="center" w:pos="426"/>
        </w:tabs>
        <w:ind w:left="284" w:hanging="284"/>
        <w:rPr>
          <w:rFonts w:ascii="Times New Roman" w:eastAsiaTheme="minorHAnsi" w:hAnsi="Times New Roman"/>
          <w:b/>
          <w:lang w:eastAsia="en-US"/>
        </w:rPr>
      </w:pPr>
      <w:r>
        <w:rPr>
          <w:rFonts w:ascii="Times New Roman" w:eastAsiaTheme="minorHAnsi" w:hAnsi="Times New Roman"/>
          <w:b/>
          <w:lang w:eastAsia="en-US"/>
        </w:rPr>
        <w:t>Ocjenjivanje projekata</w:t>
      </w:r>
    </w:p>
    <w:p w14:paraId="71918940" w14:textId="77777777" w:rsidR="009565E7" w:rsidRDefault="00000000" w:rsidP="007D2850">
      <w:pPr>
        <w:pStyle w:val="ListParagraph1"/>
        <w:numPr>
          <w:ilvl w:val="0"/>
          <w:numId w:val="16"/>
        </w:numPr>
        <w:shd w:val="clear" w:color="auto" w:fill="FFFFFF"/>
        <w:tabs>
          <w:tab w:val="center" w:pos="426"/>
        </w:tabs>
        <w:ind w:left="284" w:hanging="284"/>
        <w:rPr>
          <w:rFonts w:ascii="Times New Roman" w:eastAsiaTheme="minorHAnsi" w:hAnsi="Times New Roman"/>
          <w:b/>
          <w:lang w:eastAsia="en-US"/>
        </w:rPr>
      </w:pPr>
      <w:r>
        <w:rPr>
          <w:rFonts w:ascii="Times New Roman" w:eastAsiaTheme="minorHAnsi" w:hAnsi="Times New Roman"/>
          <w:b/>
          <w:lang w:eastAsia="en-US"/>
        </w:rPr>
        <w:t>Odabir projekata od strane upravnog odbora LAG-a</w:t>
      </w:r>
    </w:p>
    <w:p w14:paraId="21321F5F" w14:textId="77777777" w:rsidR="009565E7" w:rsidRDefault="00000000" w:rsidP="007D2850">
      <w:pPr>
        <w:pStyle w:val="Odlomakpopisa"/>
        <w:numPr>
          <w:ilvl w:val="0"/>
          <w:numId w:val="16"/>
        </w:numPr>
        <w:ind w:left="284" w:hanging="284"/>
        <w:rPr>
          <w:rFonts w:ascii="Times New Roman" w:hAnsi="Times New Roman" w:cs="Times New Roman"/>
          <w:b/>
          <w:sz w:val="24"/>
          <w:szCs w:val="24"/>
        </w:rPr>
      </w:pPr>
      <w:r>
        <w:rPr>
          <w:rFonts w:ascii="Times New Roman" w:hAnsi="Times New Roman" w:cs="Times New Roman"/>
          <w:b/>
          <w:sz w:val="24"/>
          <w:szCs w:val="24"/>
        </w:rPr>
        <w:t>Objava rezultata o provedenom LAG natječaju</w:t>
      </w:r>
    </w:p>
    <w:p w14:paraId="1AEA4F76" w14:textId="77777777" w:rsidR="009565E7" w:rsidRDefault="009565E7">
      <w:pPr>
        <w:jc w:val="both"/>
        <w:rPr>
          <w:rFonts w:ascii="Times New Roman" w:hAnsi="Times New Roman" w:cs="Times New Roman"/>
          <w:b/>
          <w:sz w:val="24"/>
          <w:szCs w:val="24"/>
          <w:u w:val="single"/>
        </w:rPr>
      </w:pPr>
    </w:p>
    <w:p w14:paraId="29F73471" w14:textId="77777777" w:rsidR="009565E7" w:rsidRDefault="00000000">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se ne navodi u sklopu ovog Natječaja. </w:t>
      </w:r>
    </w:p>
    <w:p w14:paraId="0BA38CF9" w14:textId="77777777" w:rsidR="009565E7" w:rsidRDefault="009565E7">
      <w:pPr>
        <w:shd w:val="clear" w:color="auto" w:fill="FFFFFF" w:themeFill="background1"/>
        <w:tabs>
          <w:tab w:val="center" w:pos="426"/>
        </w:tabs>
        <w:jc w:val="both"/>
        <w:rPr>
          <w:rFonts w:ascii="Times New Roman" w:hAnsi="Times New Roman" w:cs="Times New Roman"/>
          <w:sz w:val="24"/>
          <w:szCs w:val="24"/>
        </w:rPr>
      </w:pPr>
    </w:p>
    <w:p w14:paraId="1C63EF98" w14:textId="370C6C0B" w:rsidR="009565E7" w:rsidRDefault="00E626CE" w:rsidP="00E626CE">
      <w:pPr>
        <w:pStyle w:val="Naslov2"/>
        <w:numPr>
          <w:ilvl w:val="1"/>
          <w:numId w:val="40"/>
        </w:numPr>
        <w:spacing w:after="240"/>
        <w:rPr>
          <w:rFonts w:ascii="Times New Roman" w:hAnsi="Times New Roman" w:cs="Times New Roman"/>
          <w:b/>
          <w:color w:val="auto"/>
          <w:sz w:val="24"/>
          <w:szCs w:val="24"/>
        </w:rPr>
      </w:pPr>
      <w:bookmarkStart w:id="151" w:name="_Toc181882455"/>
      <w:r>
        <w:rPr>
          <w:rFonts w:ascii="Times New Roman" w:hAnsi="Times New Roman" w:cs="Times New Roman"/>
          <w:b/>
          <w:color w:val="auto"/>
          <w:sz w:val="24"/>
          <w:szCs w:val="24"/>
        </w:rPr>
        <w:t xml:space="preserve"> </w:t>
      </w:r>
      <w:bookmarkStart w:id="152" w:name="_Toc206503398"/>
      <w:r>
        <w:rPr>
          <w:rFonts w:ascii="Times New Roman" w:hAnsi="Times New Roman" w:cs="Times New Roman"/>
          <w:b/>
          <w:color w:val="auto"/>
          <w:sz w:val="24"/>
          <w:szCs w:val="24"/>
        </w:rPr>
        <w:t>Podnošenje i zaprimanje Zahtjeva za potporu</w:t>
      </w:r>
      <w:bookmarkEnd w:id="151"/>
      <w:bookmarkEnd w:id="152"/>
    </w:p>
    <w:p w14:paraId="226045AD"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Zahtjevi za potporu podnose se sukladno ovom Natječaju, koristeći obrasce i priloge koji su sastavni dio Natječaja.</w:t>
      </w:r>
    </w:p>
    <w:p w14:paraId="625DCDA5" w14:textId="77777777" w:rsidR="009565E7" w:rsidRDefault="009565E7">
      <w:pPr>
        <w:jc w:val="both"/>
        <w:rPr>
          <w:rFonts w:ascii="Times New Roman" w:hAnsi="Times New Roman" w:cs="Times New Roman"/>
          <w:sz w:val="24"/>
          <w:szCs w:val="24"/>
        </w:rPr>
      </w:pPr>
    </w:p>
    <w:p w14:paraId="43A71DF0" w14:textId="77777777" w:rsidR="009565E7" w:rsidRDefault="00000000">
      <w:pPr>
        <w:shd w:val="clear" w:color="auto" w:fill="FFFFFF" w:themeFill="background1"/>
        <w:jc w:val="both"/>
        <w:rPr>
          <w:rFonts w:ascii="Times New Roman" w:hAnsi="Times New Roman" w:cs="Times New Roman"/>
          <w:b/>
          <w:sz w:val="24"/>
          <w:szCs w:val="24"/>
        </w:rPr>
      </w:pPr>
      <w:r>
        <w:rPr>
          <w:rFonts w:ascii="Times New Roman" w:hAnsi="Times New Roman" w:cs="Times New Roman"/>
          <w:b/>
          <w:sz w:val="24"/>
          <w:szCs w:val="24"/>
        </w:rPr>
        <w:t>Prilikom podnošenja Zahtjeva za potporu korisnik obvezno dostavlja natječajnu dokumentaciju iz priloga 1. ovog Natječaja.</w:t>
      </w:r>
    </w:p>
    <w:p w14:paraId="7D3468B6" w14:textId="77777777" w:rsidR="009565E7" w:rsidRDefault="009565E7">
      <w:pPr>
        <w:jc w:val="both"/>
        <w:rPr>
          <w:rFonts w:ascii="Times New Roman" w:hAnsi="Times New Roman" w:cs="Times New Roman"/>
          <w:sz w:val="24"/>
          <w:szCs w:val="24"/>
        </w:rPr>
      </w:pPr>
    </w:p>
    <w:p w14:paraId="5EA1F6DE" w14:textId="74C4117F" w:rsidR="009565E7" w:rsidRPr="000F75CF" w:rsidRDefault="00000000">
      <w:pPr>
        <w:jc w:val="both"/>
        <w:rPr>
          <w:rFonts w:ascii="Times New Roman" w:hAnsi="Times New Roman" w:cs="Times New Roman"/>
          <w:b/>
          <w:bCs/>
          <w:sz w:val="24"/>
          <w:szCs w:val="24"/>
        </w:rPr>
      </w:pPr>
      <w:r w:rsidRPr="00BC5478">
        <w:rPr>
          <w:rFonts w:ascii="Times New Roman" w:hAnsi="Times New Roman" w:cs="Times New Roman"/>
          <w:sz w:val="24"/>
          <w:szCs w:val="24"/>
        </w:rPr>
        <w:t xml:space="preserve">Zahtjev za potporu podnosi se u jednom (1) primjerku unutar jednog (1) zatvorenog </w:t>
      </w:r>
      <w:r w:rsidRPr="00E84A8A">
        <w:rPr>
          <w:rFonts w:ascii="Times New Roman" w:hAnsi="Times New Roman" w:cs="Times New Roman"/>
          <w:sz w:val="24"/>
          <w:szCs w:val="24"/>
        </w:rPr>
        <w:t xml:space="preserve">paketa/omotnice isključivo preporučenom pošiljkom od </w:t>
      </w:r>
      <w:r w:rsidR="000F75CF" w:rsidRPr="00E84A8A">
        <w:rPr>
          <w:rFonts w:ascii="Times New Roman" w:hAnsi="Times New Roman" w:cs="Times New Roman"/>
          <w:b/>
          <w:bCs/>
          <w:sz w:val="24"/>
          <w:szCs w:val="24"/>
        </w:rPr>
        <w:t>1</w:t>
      </w:r>
      <w:r w:rsidR="00E45475" w:rsidRPr="00E84A8A">
        <w:rPr>
          <w:rFonts w:ascii="Times New Roman" w:hAnsi="Times New Roman" w:cs="Times New Roman"/>
          <w:b/>
          <w:bCs/>
          <w:sz w:val="24"/>
          <w:szCs w:val="24"/>
        </w:rPr>
        <w:t>5</w:t>
      </w:r>
      <w:r w:rsidR="000F75CF" w:rsidRPr="00E84A8A">
        <w:rPr>
          <w:rFonts w:ascii="Times New Roman" w:hAnsi="Times New Roman" w:cs="Times New Roman"/>
          <w:b/>
          <w:bCs/>
          <w:sz w:val="24"/>
          <w:szCs w:val="24"/>
        </w:rPr>
        <w:t xml:space="preserve">. </w:t>
      </w:r>
      <w:r w:rsidR="00E45475" w:rsidRPr="00E84A8A">
        <w:rPr>
          <w:rFonts w:ascii="Times New Roman" w:hAnsi="Times New Roman" w:cs="Times New Roman"/>
          <w:b/>
          <w:bCs/>
          <w:sz w:val="24"/>
          <w:szCs w:val="24"/>
        </w:rPr>
        <w:t>rujna</w:t>
      </w:r>
      <w:r w:rsidR="000F75CF" w:rsidRPr="00E84A8A">
        <w:rPr>
          <w:rFonts w:ascii="Times New Roman" w:hAnsi="Times New Roman" w:cs="Times New Roman"/>
          <w:b/>
          <w:bCs/>
          <w:sz w:val="24"/>
          <w:szCs w:val="24"/>
        </w:rPr>
        <w:t xml:space="preserve"> 2025. godine do</w:t>
      </w:r>
      <w:r w:rsidR="00E45475" w:rsidRPr="00E84A8A">
        <w:rPr>
          <w:rFonts w:ascii="Times New Roman" w:hAnsi="Times New Roman" w:cs="Times New Roman"/>
          <w:b/>
          <w:bCs/>
          <w:sz w:val="24"/>
          <w:szCs w:val="24"/>
        </w:rPr>
        <w:t xml:space="preserve"> </w:t>
      </w:r>
      <w:r w:rsidR="005B2021" w:rsidRPr="00E84A8A">
        <w:rPr>
          <w:rFonts w:ascii="Times New Roman" w:hAnsi="Times New Roman" w:cs="Times New Roman"/>
          <w:b/>
          <w:bCs/>
          <w:sz w:val="24"/>
          <w:szCs w:val="24"/>
        </w:rPr>
        <w:t>3</w:t>
      </w:r>
      <w:r w:rsidR="00D64439" w:rsidRPr="00E84A8A">
        <w:rPr>
          <w:rFonts w:ascii="Times New Roman" w:hAnsi="Times New Roman" w:cs="Times New Roman"/>
          <w:b/>
          <w:bCs/>
          <w:sz w:val="24"/>
          <w:szCs w:val="24"/>
        </w:rPr>
        <w:t>1</w:t>
      </w:r>
      <w:r w:rsidR="00E45475" w:rsidRPr="00E84A8A">
        <w:rPr>
          <w:rFonts w:ascii="Times New Roman" w:hAnsi="Times New Roman" w:cs="Times New Roman"/>
          <w:b/>
          <w:bCs/>
          <w:sz w:val="24"/>
          <w:szCs w:val="24"/>
        </w:rPr>
        <w:t>. list</w:t>
      </w:r>
      <w:r w:rsidR="005B0BE2" w:rsidRPr="00E84A8A">
        <w:rPr>
          <w:rFonts w:ascii="Times New Roman" w:hAnsi="Times New Roman" w:cs="Times New Roman"/>
          <w:b/>
          <w:bCs/>
          <w:sz w:val="24"/>
          <w:szCs w:val="24"/>
        </w:rPr>
        <w:t>o</w:t>
      </w:r>
      <w:r w:rsidR="00E45475" w:rsidRPr="00E84A8A">
        <w:rPr>
          <w:rFonts w:ascii="Times New Roman" w:hAnsi="Times New Roman" w:cs="Times New Roman"/>
          <w:b/>
          <w:bCs/>
          <w:sz w:val="24"/>
          <w:szCs w:val="24"/>
        </w:rPr>
        <w:t>pada</w:t>
      </w:r>
      <w:r w:rsidR="000F75CF" w:rsidRPr="00E84A8A">
        <w:rPr>
          <w:rFonts w:ascii="Times New Roman" w:hAnsi="Times New Roman" w:cs="Times New Roman"/>
          <w:b/>
          <w:bCs/>
          <w:sz w:val="24"/>
          <w:szCs w:val="24"/>
        </w:rPr>
        <w:t xml:space="preserve"> 2025. godine </w:t>
      </w:r>
      <w:r w:rsidRPr="00E84A8A">
        <w:rPr>
          <w:rFonts w:ascii="Times New Roman" w:hAnsi="Times New Roman" w:cs="Times New Roman"/>
          <w:b/>
          <w:bCs/>
          <w:sz w:val="24"/>
          <w:szCs w:val="24"/>
        </w:rPr>
        <w:t xml:space="preserve"> na adresu:</w:t>
      </w:r>
    </w:p>
    <w:p w14:paraId="1B0C2809" w14:textId="50341075" w:rsidR="007D2850" w:rsidRDefault="00000000">
      <w:pPr>
        <w:jc w:val="center"/>
        <w:rPr>
          <w:rFonts w:ascii="Times New Roman" w:hAnsi="Times New Roman" w:cs="Times New Roman"/>
          <w:b/>
          <w:bCs/>
          <w:sz w:val="24"/>
          <w:szCs w:val="24"/>
        </w:rPr>
      </w:pPr>
      <w:r w:rsidRPr="000F75CF">
        <w:rPr>
          <w:rFonts w:ascii="Times New Roman" w:hAnsi="Times New Roman" w:cs="Times New Roman"/>
          <w:b/>
          <w:bCs/>
          <w:sz w:val="24"/>
          <w:szCs w:val="24"/>
        </w:rPr>
        <w:t xml:space="preserve"> LAG Baranja</w:t>
      </w:r>
    </w:p>
    <w:p w14:paraId="16582FF2" w14:textId="77777777" w:rsidR="007D2850" w:rsidRDefault="00000000">
      <w:pPr>
        <w:jc w:val="center"/>
        <w:rPr>
          <w:rFonts w:ascii="Times New Roman" w:hAnsi="Times New Roman" w:cs="Times New Roman"/>
          <w:b/>
          <w:bCs/>
          <w:sz w:val="24"/>
          <w:szCs w:val="24"/>
        </w:rPr>
      </w:pPr>
      <w:r w:rsidRPr="000F75CF">
        <w:rPr>
          <w:rFonts w:ascii="Times New Roman" w:hAnsi="Times New Roman" w:cs="Times New Roman"/>
          <w:b/>
          <w:bCs/>
          <w:sz w:val="24"/>
          <w:szCs w:val="24"/>
        </w:rPr>
        <w:t xml:space="preserve"> Žrtava Domovinskog rata 25, </w:t>
      </w:r>
    </w:p>
    <w:p w14:paraId="3CC09D39" w14:textId="3C68AA40" w:rsidR="009565E7" w:rsidRPr="000F75CF" w:rsidRDefault="00000000">
      <w:pPr>
        <w:jc w:val="center"/>
        <w:rPr>
          <w:rFonts w:ascii="Times New Roman" w:hAnsi="Times New Roman" w:cs="Times New Roman"/>
          <w:b/>
          <w:bCs/>
          <w:sz w:val="24"/>
          <w:szCs w:val="24"/>
        </w:rPr>
      </w:pPr>
      <w:r w:rsidRPr="000F75CF">
        <w:rPr>
          <w:rFonts w:ascii="Times New Roman" w:hAnsi="Times New Roman" w:cs="Times New Roman"/>
          <w:b/>
          <w:bCs/>
          <w:sz w:val="24"/>
          <w:szCs w:val="24"/>
        </w:rPr>
        <w:t>Šećerana 31300, Beli Manastir</w:t>
      </w:r>
    </w:p>
    <w:p w14:paraId="445C5784" w14:textId="77777777" w:rsidR="009565E7" w:rsidRPr="000F75CF" w:rsidRDefault="009565E7">
      <w:pPr>
        <w:jc w:val="both"/>
        <w:rPr>
          <w:rFonts w:ascii="Times New Roman" w:hAnsi="Times New Roman" w:cs="Times New Roman"/>
          <w:b/>
          <w:bCs/>
          <w:sz w:val="24"/>
          <w:szCs w:val="24"/>
        </w:rPr>
      </w:pPr>
    </w:p>
    <w:p w14:paraId="25964B8E"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Na zatvorenom paketu/omotnici mora biti jasno navedeno:</w:t>
      </w:r>
    </w:p>
    <w:p w14:paraId="11DD4FF2" w14:textId="77777777" w:rsidR="009565E7" w:rsidRPr="000F75CF" w:rsidRDefault="00000000">
      <w:pPr>
        <w:pStyle w:val="Odlomakpopisa"/>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naziv ovog Natječaja</w:t>
      </w:r>
      <w:r w:rsidRPr="000F75CF">
        <w:rPr>
          <w:rFonts w:ascii="Times New Roman" w:hAnsi="Times New Roman" w:cs="Times New Roman"/>
          <w:b/>
          <w:bCs/>
          <w:sz w:val="24"/>
          <w:szCs w:val="24"/>
        </w:rPr>
        <w:t>: 3.1. Potpora razvoju javnih usluga i lokalne infrastrukture</w:t>
      </w:r>
    </w:p>
    <w:p w14:paraId="7250A3B8" w14:textId="77777777" w:rsidR="009565E7" w:rsidRDefault="00000000">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puni naziv i adresa korisnika </w:t>
      </w:r>
    </w:p>
    <w:p w14:paraId="1AA5BB83" w14:textId="77777777" w:rsidR="009565E7" w:rsidRDefault="00000000">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na paketu/omotnici također mora biti zabilježen datum i točno vrijeme (sat, minuta, sekunda) podnošenja Zahtjeva za potporu. Zahtjevi za potporu poslani na način različit od gore navedenog (npr. faksom ili e-poštom) ili dostavljeni na druge adrese bit će automatski isključeni</w:t>
      </w:r>
    </w:p>
    <w:p w14:paraId="63175932" w14:textId="77777777" w:rsidR="009565E7" w:rsidRDefault="00000000">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naznaka „ne otvarati“.</w:t>
      </w:r>
    </w:p>
    <w:p w14:paraId="67993063"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6578B645" w14:textId="77777777" w:rsidR="00A87997" w:rsidRDefault="00A87997">
      <w:pPr>
        <w:jc w:val="both"/>
        <w:rPr>
          <w:rFonts w:ascii="Times New Roman" w:hAnsi="Times New Roman" w:cs="Times New Roman"/>
          <w:sz w:val="24"/>
          <w:szCs w:val="24"/>
        </w:rPr>
      </w:pPr>
    </w:p>
    <w:p w14:paraId="68402634" w14:textId="77777777" w:rsidR="00A87997" w:rsidRDefault="00A87997">
      <w:pPr>
        <w:jc w:val="both"/>
        <w:rPr>
          <w:rFonts w:ascii="Times New Roman" w:hAnsi="Times New Roman" w:cs="Times New Roman"/>
          <w:sz w:val="24"/>
          <w:szCs w:val="24"/>
        </w:rPr>
      </w:pPr>
    </w:p>
    <w:p w14:paraId="18424669" w14:textId="77777777" w:rsidR="00A87997" w:rsidRDefault="00A87997">
      <w:pPr>
        <w:jc w:val="both"/>
        <w:rPr>
          <w:rFonts w:ascii="Times New Roman" w:hAnsi="Times New Roman" w:cs="Times New Roman"/>
          <w:sz w:val="24"/>
          <w:szCs w:val="24"/>
        </w:rPr>
      </w:pPr>
    </w:p>
    <w:p w14:paraId="7AE2311C" w14:textId="77777777" w:rsidR="009565E7" w:rsidRDefault="009565E7">
      <w:pPr>
        <w:jc w:val="both"/>
        <w:rPr>
          <w:rFonts w:ascii="Times New Roman" w:hAnsi="Times New Roman" w:cs="Times New Roman"/>
          <w:sz w:val="24"/>
          <w:szCs w:val="24"/>
        </w:rPr>
      </w:pPr>
    </w:p>
    <w:tbl>
      <w:tblPr>
        <w:tblW w:w="9356" w:type="dxa"/>
        <w:tblInd w:w="-5" w:type="dxa"/>
        <w:tblLayout w:type="fixed"/>
        <w:tblLook w:val="04A0" w:firstRow="1" w:lastRow="0" w:firstColumn="1" w:lastColumn="0" w:noHBand="0" w:noVBand="1"/>
      </w:tblPr>
      <w:tblGrid>
        <w:gridCol w:w="9356"/>
      </w:tblGrid>
      <w:tr w:rsidR="009565E7" w14:paraId="3E1A0955" w14:textId="77777777">
        <w:tc>
          <w:tcPr>
            <w:tcW w:w="9356" w:type="dxa"/>
            <w:tcBorders>
              <w:top w:val="single" w:sz="4" w:space="0" w:color="000000"/>
              <w:left w:val="single" w:sz="4" w:space="0" w:color="000000"/>
              <w:bottom w:val="single" w:sz="4" w:space="0" w:color="000000"/>
              <w:right w:val="single" w:sz="4" w:space="0" w:color="000000"/>
            </w:tcBorders>
          </w:tcPr>
          <w:p w14:paraId="5282F5A2" w14:textId="77777777" w:rsidR="009565E7" w:rsidRDefault="00000000">
            <w:pPr>
              <w:shd w:val="clear" w:color="auto" w:fill="FFFFFF"/>
              <w:spacing w:after="120"/>
              <w:jc w:val="both"/>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lastRenderedPageBreak/>
              <w:t>Napomena:</w:t>
            </w:r>
          </w:p>
          <w:p w14:paraId="05162870" w14:textId="77777777" w:rsidR="009565E7" w:rsidRDefault="00000000">
            <w:pPr>
              <w:shd w:val="clear" w:color="auto" w:fill="FFFFFF"/>
              <w:spacing w:after="12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Datum i vrijeme na paketu/omotnici smatra se trenutkom podnošenja zahtjeva za potporu na ovaj Natječaj. Zahtjevi za potporu koji na paketu/omotnici ne budu imali oznaku datuma i vremena podnošenja neće biti uzeti u razmatranje. </w:t>
            </w:r>
          </w:p>
        </w:tc>
      </w:tr>
    </w:tbl>
    <w:p w14:paraId="61D20EC4" w14:textId="77777777" w:rsidR="00A87997" w:rsidRDefault="00A87997">
      <w:pPr>
        <w:widowControl w:val="0"/>
        <w:shd w:val="clear" w:color="auto" w:fill="FFFFFF" w:themeFill="background1"/>
        <w:jc w:val="both"/>
        <w:rPr>
          <w:rFonts w:ascii="Times New Roman" w:hAnsi="Times New Roman" w:cs="Times New Roman"/>
          <w:b/>
          <w:bCs/>
          <w:sz w:val="24"/>
          <w:szCs w:val="24"/>
        </w:rPr>
      </w:pPr>
    </w:p>
    <w:p w14:paraId="73A55E4E" w14:textId="4193E557" w:rsidR="009565E7" w:rsidRDefault="00000000">
      <w:pPr>
        <w:widowControl w:val="0"/>
        <w:shd w:val="clear" w:color="auto" w:fill="FFFFFF" w:themeFill="background1"/>
        <w:jc w:val="both"/>
        <w:rPr>
          <w:rFonts w:ascii="Times New Roman" w:hAnsi="Times New Roman" w:cs="Times New Roman"/>
          <w:sz w:val="24"/>
          <w:szCs w:val="24"/>
        </w:rPr>
      </w:pPr>
      <w:r w:rsidRPr="000F75CF">
        <w:rPr>
          <w:rFonts w:ascii="Times New Roman" w:hAnsi="Times New Roman" w:cs="Times New Roman"/>
          <w:b/>
          <w:bCs/>
          <w:sz w:val="24"/>
          <w:szCs w:val="24"/>
        </w:rPr>
        <w:t>Prijavni obrazac u papirnatom obliku obavezno mora biti vlastoručno potpisan i ovjeren</w:t>
      </w:r>
      <w:r>
        <w:rPr>
          <w:rFonts w:ascii="Times New Roman" w:hAnsi="Times New Roman" w:cs="Times New Roman"/>
          <w:sz w:val="24"/>
          <w:szCs w:val="24"/>
        </w:rPr>
        <w:t xml:space="preserve"> </w:t>
      </w:r>
      <w:r w:rsidRPr="00220EBB">
        <w:rPr>
          <w:rFonts w:ascii="Times New Roman" w:hAnsi="Times New Roman" w:cs="Times New Roman"/>
          <w:b/>
          <w:bCs/>
          <w:sz w:val="24"/>
          <w:szCs w:val="24"/>
        </w:rPr>
        <w:t xml:space="preserve">(ako je primjenjivo) od korisnika </w:t>
      </w:r>
      <w:r>
        <w:rPr>
          <w:rFonts w:ascii="Times New Roman" w:hAnsi="Times New Roman" w:cs="Times New Roman"/>
          <w:sz w:val="24"/>
          <w:szCs w:val="24"/>
        </w:rPr>
        <w:t xml:space="preserve">te se zajedno sa </w:t>
      </w:r>
      <w:r>
        <w:rPr>
          <w:rFonts w:ascii="Times New Roman" w:eastAsia="Times New Roman" w:hAnsi="Times New Roman" w:cs="Times New Roman"/>
          <w:sz w:val="24"/>
          <w:szCs w:val="24"/>
        </w:rPr>
        <w:t xml:space="preserve">cjelokupnom dokumentacijom iz priloga 1. ovog Natječaja u elektroničkom </w:t>
      </w:r>
      <w:r w:rsidRPr="000F75CF">
        <w:rPr>
          <w:rFonts w:ascii="Times New Roman" w:eastAsia="Times New Roman" w:hAnsi="Times New Roman" w:cs="Times New Roman"/>
          <w:sz w:val="24"/>
          <w:szCs w:val="24"/>
        </w:rPr>
        <w:t>obliku (DVD ili CD s oznakom R: CD/R, DVD/R ili USB)</w:t>
      </w:r>
      <w:r>
        <w:rPr>
          <w:rFonts w:ascii="Times New Roman" w:eastAsia="Times New Roman" w:hAnsi="Times New Roman" w:cs="Times New Roman"/>
          <w:sz w:val="24"/>
          <w:szCs w:val="24"/>
        </w:rPr>
        <w:t xml:space="preserve"> mora dostaviti preporučenom pošiljkom, u zatvorenoj omotnici/paketu, na adresu navedenu u ovoj točki Natječaja. </w:t>
      </w:r>
      <w:r>
        <w:rPr>
          <w:rFonts w:ascii="Times New Roman" w:hAnsi="Times New Roman" w:cs="Times New Roman"/>
          <w:sz w:val="24"/>
          <w:szCs w:val="24"/>
        </w:rPr>
        <w:t xml:space="preserve"> Podnošenje zahtjeva za potporu neposrednim (osobnim) putem u prostorije LAG-a nije dopušteno.</w:t>
      </w:r>
    </w:p>
    <w:p w14:paraId="2A1FBE6A" w14:textId="77777777" w:rsidR="009565E7" w:rsidRDefault="009565E7">
      <w:pPr>
        <w:jc w:val="both"/>
        <w:rPr>
          <w:rFonts w:ascii="Times New Roman" w:hAnsi="Times New Roman" w:cs="Times New Roman"/>
          <w:b/>
          <w:sz w:val="24"/>
          <w:szCs w:val="24"/>
          <w:u w:val="single"/>
        </w:rPr>
      </w:pPr>
    </w:p>
    <w:p w14:paraId="1ED8A786" w14:textId="77777777" w:rsidR="009565E7" w:rsidRDefault="00000000">
      <w:pPr>
        <w:jc w:val="both"/>
        <w:rPr>
          <w:rFonts w:ascii="Times New Roman" w:hAnsi="Times New Roman" w:cs="Times New Roman"/>
          <w:sz w:val="24"/>
          <w:szCs w:val="24"/>
        </w:rPr>
      </w:pPr>
      <w:r>
        <w:rPr>
          <w:rStyle w:val="longtext"/>
          <w:rFonts w:ascii="Times New Roman" w:hAnsi="Times New Roman"/>
          <w:sz w:val="24"/>
          <w:szCs w:val="24"/>
        </w:rPr>
        <w:t>U bilo kojoj fazi postupka odabira, korisnik može obavijestiti LAG da se povlači iz postupka odabira projekta ili da odustaje od projekta. U tome slučaju, LAG izdaje korisniku Potvrdu o odustajanju.</w:t>
      </w:r>
    </w:p>
    <w:p w14:paraId="789F904D" w14:textId="77777777" w:rsidR="009565E7" w:rsidRDefault="009565E7">
      <w:pPr>
        <w:shd w:val="clear" w:color="auto" w:fill="FFFFFF" w:themeFill="background1"/>
        <w:tabs>
          <w:tab w:val="center" w:pos="426"/>
        </w:tabs>
        <w:jc w:val="both"/>
        <w:rPr>
          <w:rFonts w:ascii="Times New Roman" w:hAnsi="Times New Roman" w:cs="Times New Roman"/>
          <w:sz w:val="24"/>
          <w:szCs w:val="24"/>
        </w:rPr>
      </w:pPr>
    </w:p>
    <w:p w14:paraId="1C6FC4E6" w14:textId="77777777" w:rsidR="009565E7" w:rsidRDefault="00000000">
      <w:pPr>
        <w:shd w:val="clear" w:color="auto" w:fill="FFFFFF" w:themeFill="background1"/>
        <w:tabs>
          <w:tab w:val="center" w:pos="426"/>
        </w:tabs>
        <w:jc w:val="both"/>
        <w:rPr>
          <w:rFonts w:ascii="Times New Roman" w:hAnsi="Times New Roman" w:cs="Times New Roman"/>
          <w:b/>
          <w:sz w:val="24"/>
          <w:szCs w:val="24"/>
          <w:u w:val="single"/>
        </w:rPr>
      </w:pPr>
      <w:bookmarkStart w:id="153" w:name="_Hlk157522516"/>
      <w:r>
        <w:rPr>
          <w:rFonts w:ascii="Times New Roman" w:hAnsi="Times New Roman" w:cs="Times New Roman"/>
          <w:b/>
          <w:sz w:val="24"/>
          <w:szCs w:val="24"/>
          <w:u w:val="single"/>
        </w:rPr>
        <w:t>Inicijalna rang lista</w:t>
      </w:r>
      <w:bookmarkEnd w:id="153"/>
    </w:p>
    <w:p w14:paraId="06E166D4" w14:textId="77777777" w:rsidR="009565E7" w:rsidRDefault="009565E7">
      <w:pPr>
        <w:shd w:val="clear" w:color="auto" w:fill="FFFFFF" w:themeFill="background1"/>
        <w:tabs>
          <w:tab w:val="center" w:pos="426"/>
        </w:tabs>
        <w:jc w:val="both"/>
        <w:rPr>
          <w:rFonts w:ascii="Times New Roman" w:hAnsi="Times New Roman" w:cs="Times New Roman"/>
          <w:sz w:val="24"/>
          <w:szCs w:val="24"/>
          <w:u w:val="single"/>
        </w:rPr>
      </w:pPr>
    </w:p>
    <w:p w14:paraId="10327A22"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Nakon zaprimanja svih zahtjeva za potporu, izrađuje se inicijalna rang lista na temelju traženog broja bodova i traženog iznosa potpore iz prijavnog obrasca Zahtjeva za potporu. Redoslijed zahtjeva za potporu na inicijalnoj rang listi započinje od projekta s najvećim zatraženim brojem bodova i završava s projektom s najmanjim zatraženim brojem bodova.  </w:t>
      </w:r>
    </w:p>
    <w:p w14:paraId="7B8416C8" w14:textId="77777777" w:rsidR="009565E7" w:rsidRDefault="009565E7">
      <w:pPr>
        <w:tabs>
          <w:tab w:val="left" w:pos="1276"/>
        </w:tabs>
        <w:jc w:val="both"/>
        <w:rPr>
          <w:rFonts w:ascii="Times New Roman" w:hAnsi="Times New Roman" w:cs="Times New Roman"/>
          <w:sz w:val="24"/>
          <w:szCs w:val="24"/>
        </w:rPr>
      </w:pPr>
    </w:p>
    <w:p w14:paraId="156AEBD9"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U slučaju da dva ili više zahtjeva za potporu imaju isti broj bodova, prednost imaju zahtjevi za potporu na način kako je propisano točkom 5.3 ovog Natječaja.</w:t>
      </w:r>
    </w:p>
    <w:p w14:paraId="41E69A9B" w14:textId="77777777" w:rsidR="009565E7" w:rsidRDefault="009565E7">
      <w:pPr>
        <w:tabs>
          <w:tab w:val="left" w:pos="1276"/>
        </w:tabs>
        <w:jc w:val="both"/>
        <w:rPr>
          <w:rFonts w:ascii="Times New Roman" w:hAnsi="Times New Roman" w:cs="Times New Roman"/>
          <w:sz w:val="24"/>
          <w:szCs w:val="24"/>
        </w:rPr>
      </w:pPr>
    </w:p>
    <w:p w14:paraId="46C5FDAE"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U slučaju nedovoljno raspoloživih sredstava za sve pristigle zahtjeve za potporu, utvrđuje se prag raspoloživih sredstava koji se definira kao crta iznad koje se nalaze svi zahtjevi za potporu za koje ima dovoljno raspoloživih sredstava na ovom Natječaju.</w:t>
      </w:r>
    </w:p>
    <w:p w14:paraId="34A1E017" w14:textId="77777777" w:rsidR="009565E7" w:rsidRDefault="009565E7">
      <w:pPr>
        <w:tabs>
          <w:tab w:val="left" w:pos="1276"/>
        </w:tabs>
        <w:jc w:val="both"/>
        <w:rPr>
          <w:rFonts w:ascii="Times New Roman" w:hAnsi="Times New Roman" w:cs="Times New Roman"/>
          <w:sz w:val="24"/>
          <w:szCs w:val="24"/>
        </w:rPr>
      </w:pPr>
    </w:p>
    <w:p w14:paraId="411EB111"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Podatci iz inicijalne rang liste ažuriraju se tijekom postupka odabira projekata s obzirom na rezultate ocjenjivanja projekata. </w:t>
      </w:r>
    </w:p>
    <w:p w14:paraId="36DAD129" w14:textId="77777777" w:rsidR="00E626CE" w:rsidRDefault="00E626CE">
      <w:pPr>
        <w:tabs>
          <w:tab w:val="left" w:pos="1276"/>
        </w:tabs>
        <w:jc w:val="both"/>
        <w:rPr>
          <w:rFonts w:ascii="Times New Roman" w:hAnsi="Times New Roman" w:cs="Times New Roman"/>
          <w:sz w:val="24"/>
          <w:szCs w:val="24"/>
        </w:rPr>
      </w:pPr>
    </w:p>
    <w:p w14:paraId="0F398D07" w14:textId="1A4308E7" w:rsidR="009565E7" w:rsidRDefault="00E626CE" w:rsidP="00E626CE">
      <w:pPr>
        <w:pStyle w:val="Naslov2"/>
        <w:numPr>
          <w:ilvl w:val="1"/>
          <w:numId w:val="40"/>
        </w:numPr>
        <w:rPr>
          <w:rFonts w:ascii="Times New Roman" w:hAnsi="Times New Roman" w:cs="Times New Roman"/>
          <w:b/>
          <w:color w:val="auto"/>
          <w:sz w:val="24"/>
          <w:szCs w:val="24"/>
        </w:rPr>
      </w:pPr>
      <w:bookmarkStart w:id="154" w:name="_Toc181882456"/>
      <w:r>
        <w:rPr>
          <w:rFonts w:ascii="Times New Roman" w:hAnsi="Times New Roman" w:cs="Times New Roman"/>
          <w:b/>
          <w:color w:val="auto"/>
          <w:sz w:val="24"/>
          <w:szCs w:val="24"/>
        </w:rPr>
        <w:t xml:space="preserve"> </w:t>
      </w:r>
      <w:bookmarkStart w:id="155" w:name="_Toc206503399"/>
      <w:r>
        <w:rPr>
          <w:rFonts w:ascii="Times New Roman" w:hAnsi="Times New Roman" w:cs="Times New Roman"/>
          <w:b/>
          <w:color w:val="auto"/>
          <w:sz w:val="24"/>
          <w:szCs w:val="24"/>
        </w:rPr>
        <w:t>Ocjenjivanje projekata</w:t>
      </w:r>
      <w:bookmarkEnd w:id="154"/>
      <w:bookmarkEnd w:id="155"/>
      <w:r>
        <w:rPr>
          <w:rFonts w:ascii="Times New Roman" w:hAnsi="Times New Roman" w:cs="Times New Roman"/>
          <w:b/>
          <w:color w:val="auto"/>
          <w:sz w:val="24"/>
          <w:szCs w:val="24"/>
        </w:rPr>
        <w:t xml:space="preserve"> </w:t>
      </w:r>
    </w:p>
    <w:p w14:paraId="2DE405C2" w14:textId="77777777" w:rsidR="009565E7" w:rsidRDefault="009565E7">
      <w:pPr>
        <w:shd w:val="clear" w:color="auto" w:fill="FFFFFF" w:themeFill="background1"/>
        <w:jc w:val="both"/>
        <w:rPr>
          <w:rFonts w:ascii="Times New Roman" w:hAnsi="Times New Roman" w:cs="Times New Roman"/>
          <w:b/>
          <w:sz w:val="24"/>
          <w:szCs w:val="24"/>
        </w:rPr>
      </w:pPr>
    </w:p>
    <w:p w14:paraId="1FBDB081" w14:textId="77777777" w:rsidR="009565E7" w:rsidRDefault="00000000">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Ocjenjivanje Zahtjeva za potporu provodi se prema redoslijedu na inicijalnoj rang listi, počevši od projekta s najvećim zatraženim brojem bodova.</w:t>
      </w:r>
    </w:p>
    <w:p w14:paraId="4B291436" w14:textId="77777777" w:rsidR="009565E7" w:rsidRDefault="009565E7">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01F9432C"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Ocjenjivanje projekata podrazumijeva sljedeće provjere:</w:t>
      </w:r>
    </w:p>
    <w:p w14:paraId="5292A382"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pravovremenost i potpunost podnošenja zahtjeva za potporu</w:t>
      </w:r>
    </w:p>
    <w:p w14:paraId="5E9798BB"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usklađenosti korisnika i projekta s uvjetima iz ovog Natječaja</w:t>
      </w:r>
    </w:p>
    <w:p w14:paraId="78CB1AFE"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utvrđivanje prihvatljivih projektnih aktivnosti  </w:t>
      </w:r>
    </w:p>
    <w:p w14:paraId="22D7730B"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dodjela bodova u skladu s kriterijima odabira </w:t>
      </w:r>
    </w:p>
    <w:p w14:paraId="3E652EB5"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utvrđivanje intenziteta i iznosa potpore.</w:t>
      </w:r>
    </w:p>
    <w:p w14:paraId="4ABDBB0E" w14:textId="77777777" w:rsidR="009565E7" w:rsidRDefault="009565E7">
      <w:pPr>
        <w:tabs>
          <w:tab w:val="left" w:pos="567"/>
        </w:tabs>
        <w:ind w:right="-278"/>
        <w:jc w:val="both"/>
        <w:rPr>
          <w:rFonts w:ascii="Times New Roman" w:hAnsi="Times New Roman" w:cs="Times New Roman"/>
          <w:b/>
          <w:sz w:val="24"/>
          <w:szCs w:val="24"/>
          <w:u w:val="single"/>
        </w:rPr>
      </w:pPr>
    </w:p>
    <w:p w14:paraId="6BBDF81A" w14:textId="77777777" w:rsidR="009565E7" w:rsidRDefault="00000000">
      <w:pPr>
        <w:tabs>
          <w:tab w:val="left" w:pos="567"/>
        </w:tabs>
        <w:ind w:right="-278"/>
        <w:jc w:val="both"/>
        <w:rPr>
          <w:rFonts w:ascii="Times New Roman" w:hAnsi="Times New Roman" w:cs="Times New Roman"/>
          <w:sz w:val="24"/>
          <w:szCs w:val="24"/>
        </w:rPr>
      </w:pPr>
      <w:r>
        <w:rPr>
          <w:rFonts w:ascii="Times New Roman" w:hAnsi="Times New Roman" w:cs="Times New Roman"/>
          <w:sz w:val="24"/>
          <w:szCs w:val="24"/>
        </w:rPr>
        <w:lastRenderedPageBreak/>
        <w:t xml:space="preserve">Ako se nakon završetka ocjenjivanja projekta, utvrdi da je zahtjev za potporu nepravovremen ili nepotpun, i/ili korisnik i projekt ne ispunjavaju uvjete, i/ili projekt ne ostvaruje minimalni prag prolaznosti (broj bodova) na kriterijima odabira, tada se zahtjev za potporu isključuje iz postupka odabira donošenjem Odluke o odbijanju iz točke 5.4. ovog Natječaja.  </w:t>
      </w:r>
    </w:p>
    <w:p w14:paraId="71E3EC7D" w14:textId="77777777" w:rsidR="009565E7" w:rsidRDefault="009565E7">
      <w:pPr>
        <w:tabs>
          <w:tab w:val="left" w:pos="567"/>
        </w:tabs>
        <w:ind w:right="-278"/>
        <w:jc w:val="both"/>
        <w:rPr>
          <w:rFonts w:ascii="Times New Roman" w:hAnsi="Times New Roman" w:cs="Times New Roman"/>
          <w:sz w:val="24"/>
          <w:szCs w:val="24"/>
        </w:rPr>
      </w:pPr>
    </w:p>
    <w:p w14:paraId="4FF458BE" w14:textId="77777777" w:rsidR="009565E7" w:rsidRDefault="00000000">
      <w:pPr>
        <w:tabs>
          <w:tab w:val="left" w:pos="567"/>
        </w:tabs>
        <w:ind w:right="-278"/>
        <w:jc w:val="both"/>
        <w:rPr>
          <w:rFonts w:ascii="Times New Roman" w:hAnsi="Times New Roman" w:cs="Times New Roman"/>
          <w:sz w:val="24"/>
          <w:szCs w:val="24"/>
        </w:rPr>
      </w:pPr>
      <w:r>
        <w:rPr>
          <w:rFonts w:ascii="Times New Roman" w:hAnsi="Times New Roman" w:cs="Times New Roman"/>
          <w:sz w:val="24"/>
          <w:szCs w:val="24"/>
        </w:rPr>
        <w:t>Ako se nakon završetka ocjenjivanja projekta, utvrdi da su određene projektne aktivnosti neprihvatljive za sufinanciranje, tada se njihov iznos isključuje iz sufinanciranja te se razlozi obrazlažu u odluci.</w:t>
      </w:r>
    </w:p>
    <w:p w14:paraId="6BFD4910" w14:textId="77777777" w:rsidR="009565E7" w:rsidRDefault="009565E7">
      <w:pPr>
        <w:tabs>
          <w:tab w:val="left" w:pos="567"/>
        </w:tabs>
        <w:ind w:right="-278"/>
        <w:jc w:val="both"/>
        <w:rPr>
          <w:rFonts w:ascii="Times New Roman" w:hAnsi="Times New Roman" w:cs="Times New Roman"/>
          <w:sz w:val="24"/>
          <w:szCs w:val="24"/>
        </w:rPr>
      </w:pPr>
    </w:p>
    <w:p w14:paraId="6EE8D50F" w14:textId="77777777" w:rsidR="009565E7" w:rsidRDefault="00000000">
      <w:pPr>
        <w:tabs>
          <w:tab w:val="left" w:pos="567"/>
        </w:tabs>
        <w:ind w:right="-278"/>
        <w:jc w:val="both"/>
        <w:rPr>
          <w:rFonts w:ascii="Times New Roman" w:hAnsi="Times New Roman" w:cs="Times New Roman"/>
          <w:sz w:val="24"/>
          <w:szCs w:val="24"/>
        </w:rPr>
      </w:pPr>
      <w:r>
        <w:rPr>
          <w:rFonts w:ascii="Times New Roman" w:hAnsi="Times New Roman" w:cs="Times New Roman"/>
          <w:sz w:val="24"/>
          <w:szCs w:val="24"/>
        </w:rPr>
        <w:t xml:space="preserve">Ako se nakon završetka ocjenjivanja projekta utvrdi manji broj bodova po pojedinim kriterijima odabira i/ili ukupni broj bodova i/ili manji iznos potpore i/ili manji intenzitet potpore od traženog u zahtjevu za potporu, tada se u skladu s utvrđenim činjeničnim stanjem umanjuje broj bodova i/ili iznos i/ili intenzitet potpore, te se razlozi umanjenja obrazlažu u odluci. </w:t>
      </w:r>
    </w:p>
    <w:p w14:paraId="7542902A" w14:textId="77777777" w:rsidR="009565E7" w:rsidRDefault="009565E7">
      <w:pPr>
        <w:tabs>
          <w:tab w:val="left" w:pos="567"/>
        </w:tabs>
        <w:ind w:right="-278"/>
        <w:jc w:val="both"/>
        <w:rPr>
          <w:rFonts w:ascii="Times New Roman" w:hAnsi="Times New Roman" w:cs="Times New Roman"/>
          <w:b/>
          <w:sz w:val="24"/>
          <w:szCs w:val="24"/>
          <w:u w:val="single"/>
        </w:rPr>
      </w:pPr>
    </w:p>
    <w:p w14:paraId="15A194DF" w14:textId="77777777" w:rsidR="009565E7" w:rsidRDefault="00000000">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Korisniku se ne može dodijeliti veći broj bodova po pojedinom kriteriju odabira niti veći ukupan broj bodova, kao niti iznos potpore veći od navedenog u prijavnom obrascu zahtjeva za potporu. </w:t>
      </w:r>
    </w:p>
    <w:p w14:paraId="72D8DAFE" w14:textId="77777777" w:rsidR="009565E7" w:rsidRDefault="009565E7">
      <w:pPr>
        <w:shd w:val="clear" w:color="auto" w:fill="FFFFFF"/>
        <w:jc w:val="both"/>
        <w:rPr>
          <w:rFonts w:ascii="Times New Roman" w:hAnsi="Times New Roman" w:cs="Times New Roman"/>
          <w:sz w:val="24"/>
          <w:szCs w:val="24"/>
        </w:rPr>
      </w:pPr>
    </w:p>
    <w:p w14:paraId="04563405" w14:textId="77777777" w:rsidR="009565E7" w:rsidRDefault="00000000">
      <w:pPr>
        <w:tabs>
          <w:tab w:val="left" w:pos="1276"/>
        </w:tabs>
        <w:jc w:val="both"/>
        <w:rPr>
          <w:rFonts w:ascii="Times New Roman" w:hAnsi="Times New Roman" w:cs="Times New Roman"/>
          <w:b/>
          <w:sz w:val="24"/>
          <w:szCs w:val="24"/>
          <w:u w:val="single"/>
        </w:rPr>
      </w:pPr>
      <w:r>
        <w:rPr>
          <w:rFonts w:ascii="Times New Roman" w:hAnsi="Times New Roman" w:cs="Times New Roman"/>
          <w:b/>
          <w:sz w:val="24"/>
          <w:szCs w:val="24"/>
          <w:u w:val="single"/>
        </w:rPr>
        <w:t>Rangiranje projekata</w:t>
      </w:r>
    </w:p>
    <w:p w14:paraId="7A164D19" w14:textId="77777777" w:rsidR="009565E7" w:rsidRDefault="009565E7">
      <w:pPr>
        <w:tabs>
          <w:tab w:val="left" w:pos="1276"/>
        </w:tabs>
        <w:jc w:val="both"/>
        <w:rPr>
          <w:rFonts w:ascii="Times New Roman" w:hAnsi="Times New Roman" w:cs="Times New Roman"/>
          <w:sz w:val="24"/>
          <w:szCs w:val="24"/>
        </w:rPr>
      </w:pPr>
    </w:p>
    <w:p w14:paraId="4498BB82"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Prednost na rang listi imaju zahtjevi za potporu s utvrđenim većim brojem bodova nakon provedenog ocjenjivanja projekata. </w:t>
      </w:r>
    </w:p>
    <w:p w14:paraId="325E34C8" w14:textId="77777777" w:rsidR="009565E7" w:rsidRDefault="009565E7">
      <w:pPr>
        <w:tabs>
          <w:tab w:val="left" w:pos="1276"/>
        </w:tabs>
        <w:jc w:val="both"/>
        <w:rPr>
          <w:rFonts w:ascii="Times New Roman" w:hAnsi="Times New Roman" w:cs="Times New Roman"/>
          <w:sz w:val="24"/>
          <w:szCs w:val="24"/>
        </w:rPr>
      </w:pPr>
    </w:p>
    <w:p w14:paraId="631BAC3A"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U slučaju da dva ili više zahtjeva za potporu imaju isti broj bodova prednost se određuje sljedećim redoslijedom:</w:t>
      </w:r>
    </w:p>
    <w:p w14:paraId="37AB2987" w14:textId="77777777" w:rsidR="009565E7" w:rsidRDefault="00000000">
      <w:pPr>
        <w:pStyle w:val="Odlomakpopisa"/>
        <w:tabs>
          <w:tab w:val="left" w:pos="0"/>
          <w:tab w:val="left" w:pos="284"/>
        </w:tabs>
        <w:ind w:left="0"/>
        <w:jc w:val="both"/>
        <w:rPr>
          <w:rFonts w:ascii="Times New Roman" w:hAnsi="Times New Roman" w:cs="Times New Roman"/>
          <w:sz w:val="24"/>
          <w:szCs w:val="24"/>
        </w:rPr>
      </w:pPr>
      <w:r>
        <w:rPr>
          <w:rFonts w:ascii="Times New Roman" w:hAnsi="Times New Roman" w:cs="Times New Roman"/>
          <w:sz w:val="24"/>
          <w:szCs w:val="24"/>
        </w:rPr>
        <w:t>a) veći broj bodova na pojedinom kriteriju odabira počevši od prvog kriterija odabira do zadnjeg po redoslijedu u tablici kriteriji odabira iz ovog Natječaja, ako je primjenjivo</w:t>
      </w:r>
    </w:p>
    <w:p w14:paraId="3C64EE92" w14:textId="77777777" w:rsidR="009565E7" w:rsidRDefault="00000000">
      <w:pPr>
        <w:pStyle w:val="Odlomakpopisa"/>
        <w:tabs>
          <w:tab w:val="left" w:pos="0"/>
          <w:tab w:val="left" w:pos="284"/>
        </w:tabs>
        <w:ind w:left="0"/>
        <w:jc w:val="both"/>
        <w:rPr>
          <w:rFonts w:ascii="Times New Roman" w:hAnsi="Times New Roman" w:cs="Times New Roman"/>
          <w:sz w:val="24"/>
          <w:szCs w:val="24"/>
        </w:rPr>
      </w:pPr>
      <w:r>
        <w:rPr>
          <w:rFonts w:ascii="Times New Roman" w:hAnsi="Times New Roman" w:cs="Times New Roman"/>
          <w:sz w:val="24"/>
          <w:szCs w:val="24"/>
        </w:rPr>
        <w:t>b) vrijeme podnošenja zahtjeva za potporu.</w:t>
      </w:r>
    </w:p>
    <w:p w14:paraId="0721184E" w14:textId="77777777" w:rsidR="009565E7" w:rsidRDefault="009565E7">
      <w:pPr>
        <w:tabs>
          <w:tab w:val="left" w:pos="1276"/>
        </w:tabs>
        <w:jc w:val="both"/>
        <w:rPr>
          <w:rFonts w:ascii="Times New Roman" w:hAnsi="Times New Roman" w:cs="Times New Roman"/>
          <w:sz w:val="24"/>
          <w:szCs w:val="24"/>
        </w:rPr>
      </w:pPr>
    </w:p>
    <w:p w14:paraId="1BAE23D5"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Ako se prednost određuje prema vremenu podnošenja zahtjeva za potporu, prednost imaju zahtjevi za potporu na sljedeći način:</w:t>
      </w:r>
    </w:p>
    <w:p w14:paraId="59525CA0" w14:textId="77777777" w:rsidR="009D597A" w:rsidRDefault="009D597A">
      <w:pPr>
        <w:tabs>
          <w:tab w:val="left" w:pos="1276"/>
        </w:tabs>
        <w:jc w:val="both"/>
        <w:rPr>
          <w:rFonts w:ascii="Times New Roman" w:hAnsi="Times New Roman" w:cs="Times New Roman"/>
          <w:sz w:val="24"/>
          <w:szCs w:val="24"/>
        </w:rPr>
      </w:pPr>
    </w:p>
    <w:p w14:paraId="02A15E67" w14:textId="77777777" w:rsidR="009565E7" w:rsidRPr="003E77B7" w:rsidRDefault="00000000">
      <w:pPr>
        <w:numPr>
          <w:ilvl w:val="0"/>
          <w:numId w:val="13"/>
        </w:numPr>
        <w:tabs>
          <w:tab w:val="left" w:pos="0"/>
        </w:tabs>
        <w:spacing w:after="160"/>
        <w:ind w:left="284" w:hanging="284"/>
        <w:contextualSpacing/>
        <w:jc w:val="both"/>
        <w:rPr>
          <w:rFonts w:ascii="Times New Roman" w:hAnsi="Times New Roman" w:cs="Times New Roman"/>
          <w:sz w:val="24"/>
          <w:szCs w:val="24"/>
        </w:rPr>
      </w:pPr>
      <w:r w:rsidRPr="003E77B7">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3AF357E" w14:textId="77777777" w:rsidR="009565E7" w:rsidRPr="003E77B7" w:rsidRDefault="00000000">
      <w:pPr>
        <w:numPr>
          <w:ilvl w:val="0"/>
          <w:numId w:val="13"/>
        </w:numPr>
        <w:tabs>
          <w:tab w:val="left" w:pos="0"/>
        </w:tabs>
        <w:spacing w:after="160"/>
        <w:ind w:left="284" w:hanging="284"/>
        <w:contextualSpacing/>
        <w:jc w:val="both"/>
        <w:rPr>
          <w:rFonts w:ascii="Times New Roman" w:hAnsi="Times New Roman" w:cs="Times New Roman"/>
          <w:color w:val="000000" w:themeColor="text1"/>
          <w:sz w:val="24"/>
          <w:szCs w:val="24"/>
        </w:rPr>
      </w:pPr>
      <w:r w:rsidRPr="003E77B7">
        <w:rPr>
          <w:rFonts w:ascii="Times New Roman" w:hAnsi="Times New Roman" w:cs="Times New Roman"/>
          <w:sz w:val="24"/>
          <w:szCs w:val="24"/>
        </w:rPr>
        <w:t xml:space="preserve">zahtjevi za potporu za koje je LAG izdao zahtjev za dopunu, pri čemu prednost imaju zahtjevi za potporu korisnika koji su u kraćem vremenskom roku postupili po zahtjevu za dopunu. Ako nepotpuni zahtjevi za potporu imaju jednak broj bodova i jednak vremenski rok podnošenja dopune, </w:t>
      </w:r>
      <w:r w:rsidRPr="003E77B7">
        <w:rPr>
          <w:rFonts w:ascii="Times New Roman" w:hAnsi="Times New Roman" w:cs="Times New Roman"/>
          <w:color w:val="000000" w:themeColor="text1"/>
          <w:sz w:val="24"/>
          <w:szCs w:val="24"/>
        </w:rPr>
        <w:t>prednost imaju ranije podneseni zahtjevi za potporu (datum, sat, minuta, sekunda) na ovaj Natječaj.</w:t>
      </w:r>
    </w:p>
    <w:p w14:paraId="73A3CC5C" w14:textId="77777777" w:rsidR="009565E7" w:rsidRPr="008F0794" w:rsidRDefault="009565E7">
      <w:pPr>
        <w:tabs>
          <w:tab w:val="left" w:pos="0"/>
        </w:tabs>
        <w:spacing w:after="160"/>
        <w:ind w:left="284"/>
        <w:contextualSpacing/>
        <w:jc w:val="both"/>
        <w:rPr>
          <w:rFonts w:ascii="Times New Roman" w:hAnsi="Times New Roman" w:cs="Times New Roman"/>
          <w:color w:val="000000" w:themeColor="text1"/>
          <w:sz w:val="24"/>
          <w:szCs w:val="24"/>
        </w:rPr>
      </w:pPr>
    </w:p>
    <w:p w14:paraId="6DE3CEFC" w14:textId="77777777" w:rsidR="009565E7" w:rsidRDefault="00000000">
      <w:pPr>
        <w:spacing w:before="120" w:after="120"/>
        <w:jc w:val="both"/>
        <w:rPr>
          <w:rFonts w:ascii="Times New Roman" w:hAnsi="Times New Roman" w:cs="Times New Roman"/>
          <w:sz w:val="24"/>
          <w:szCs w:val="24"/>
        </w:rPr>
      </w:pPr>
      <w:r>
        <w:rPr>
          <w:rFonts w:ascii="Times New Roman" w:hAnsi="Times New Roman" w:cs="Times New Roman"/>
          <w:sz w:val="24"/>
          <w:szCs w:val="24"/>
        </w:rPr>
        <w:t>Ako dva ili više zahtjeva za potporu imaju jednak broj bodova,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578887EA" w14:textId="77777777" w:rsidR="009565E7" w:rsidRDefault="009565E7">
      <w:pPr>
        <w:tabs>
          <w:tab w:val="left" w:pos="0"/>
          <w:tab w:val="left" w:pos="142"/>
          <w:tab w:val="left" w:pos="284"/>
        </w:tabs>
        <w:jc w:val="both"/>
        <w:rPr>
          <w:rFonts w:ascii="Times New Roman" w:eastAsia="Times New Roman" w:hAnsi="Times New Roman" w:cs="Times New Roman"/>
          <w:sz w:val="24"/>
          <w:szCs w:val="24"/>
        </w:rPr>
      </w:pPr>
    </w:p>
    <w:p w14:paraId="2BD30B47" w14:textId="77777777" w:rsidR="009565E7" w:rsidRDefault="00000000" w:rsidP="00E626CE">
      <w:pPr>
        <w:pStyle w:val="Naslov2"/>
        <w:numPr>
          <w:ilvl w:val="1"/>
          <w:numId w:val="40"/>
        </w:numPr>
        <w:rPr>
          <w:rFonts w:ascii="Times New Roman" w:hAnsi="Times New Roman" w:cs="Times New Roman"/>
          <w:b/>
          <w:color w:val="auto"/>
          <w:sz w:val="24"/>
          <w:szCs w:val="24"/>
        </w:rPr>
      </w:pPr>
      <w:bookmarkStart w:id="156" w:name="_Toc181882457"/>
      <w:bookmarkStart w:id="157" w:name="_Toc206503400"/>
      <w:r>
        <w:rPr>
          <w:rFonts w:ascii="Times New Roman" w:hAnsi="Times New Roman" w:cs="Times New Roman"/>
          <w:b/>
          <w:color w:val="auto"/>
          <w:sz w:val="24"/>
          <w:szCs w:val="24"/>
        </w:rPr>
        <w:lastRenderedPageBreak/>
        <w:t>Odabir projekata od strane upravnog odbora LAG-a</w:t>
      </w:r>
      <w:bookmarkEnd w:id="156"/>
      <w:bookmarkEnd w:id="157"/>
    </w:p>
    <w:p w14:paraId="5A647284" w14:textId="77777777" w:rsidR="009565E7" w:rsidRDefault="009565E7">
      <w:pPr>
        <w:rPr>
          <w:rFonts w:ascii="Times New Roman" w:hAnsi="Times New Roman" w:cs="Times New Roman"/>
          <w:sz w:val="24"/>
          <w:szCs w:val="24"/>
        </w:rPr>
      </w:pPr>
    </w:p>
    <w:p w14:paraId="5A8A15FB"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završetka glasovanja od strane upravnog odbora LAG-a (u daljnjem tekstu: upravni odbor), a sukladno rezultatima glasovanja, LAG korisniku izdaje sljedeće odluke, na jedan od sljedeća dva moguća načina:</w:t>
      </w:r>
    </w:p>
    <w:p w14:paraId="7E7A2AD3" w14:textId="77777777" w:rsidR="009565E7" w:rsidRDefault="009565E7">
      <w:pPr>
        <w:jc w:val="both"/>
        <w:rPr>
          <w:rFonts w:ascii="Times New Roman" w:eastAsia="Times New Roman" w:hAnsi="Times New Roman" w:cs="Times New Roman"/>
          <w:sz w:val="24"/>
          <w:szCs w:val="24"/>
        </w:rPr>
      </w:pPr>
    </w:p>
    <w:p w14:paraId="2FC9EF64" w14:textId="77777777" w:rsidR="009565E7" w:rsidRDefault="00000000">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U slučaju </w:t>
      </w:r>
      <w:r>
        <w:rPr>
          <w:rFonts w:ascii="Times New Roman" w:eastAsia="Times New Roman" w:hAnsi="Times New Roman" w:cs="Times New Roman"/>
          <w:b/>
          <w:sz w:val="24"/>
          <w:szCs w:val="24"/>
          <w:u w:val="single"/>
        </w:rPr>
        <w:t>dovoljno</w:t>
      </w:r>
      <w:r>
        <w:rPr>
          <w:rFonts w:ascii="Times New Roman" w:eastAsia="Times New Roman" w:hAnsi="Times New Roman" w:cs="Times New Roman"/>
          <w:b/>
          <w:sz w:val="24"/>
          <w:szCs w:val="24"/>
        </w:rPr>
        <w:t xml:space="preserve"> raspoloživih sredstava za sve zaprimljene zahtjeve za potporu:</w:t>
      </w:r>
    </w:p>
    <w:p w14:paraId="70F1AA37" w14:textId="77777777" w:rsidR="009565E7" w:rsidRDefault="00000000">
      <w:pPr>
        <w:numPr>
          <w:ilvl w:val="0"/>
          <w:numId w:val="15"/>
        </w:numPr>
        <w:tabs>
          <w:tab w:val="left" w:pos="993"/>
        </w:tabs>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o odabiru projekta, ili</w:t>
      </w:r>
    </w:p>
    <w:p w14:paraId="021BE67D" w14:textId="77777777" w:rsidR="009565E7" w:rsidRDefault="00000000">
      <w:pPr>
        <w:numPr>
          <w:ilvl w:val="0"/>
          <w:numId w:val="15"/>
        </w:numPr>
        <w:tabs>
          <w:tab w:val="left" w:pos="993"/>
        </w:tabs>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odbijanju projekta. </w:t>
      </w:r>
    </w:p>
    <w:p w14:paraId="0365E91C" w14:textId="77777777" w:rsidR="009565E7" w:rsidRDefault="009565E7">
      <w:pPr>
        <w:tabs>
          <w:tab w:val="left" w:pos="993"/>
        </w:tabs>
        <w:ind w:left="720"/>
        <w:jc w:val="both"/>
        <w:rPr>
          <w:rFonts w:ascii="Times New Roman" w:eastAsia="Times New Roman" w:hAnsi="Times New Roman" w:cs="Times New Roman"/>
          <w:sz w:val="24"/>
          <w:szCs w:val="24"/>
        </w:rPr>
      </w:pPr>
    </w:p>
    <w:p w14:paraId="77AC8447"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o odabiru projekta izdaje se za svaki pozitivno ocijenjen zahtjev za potporu</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nakon završetka postupka ocjenjivanja projekata iz točke 5.3 ovog Natječaja.  </w:t>
      </w:r>
    </w:p>
    <w:p w14:paraId="305B95F7" w14:textId="77777777" w:rsidR="009565E7" w:rsidRDefault="009565E7">
      <w:pPr>
        <w:jc w:val="both"/>
        <w:rPr>
          <w:rFonts w:ascii="Times New Roman" w:eastAsia="Times New Roman" w:hAnsi="Times New Roman" w:cs="Times New Roman"/>
          <w:sz w:val="24"/>
          <w:szCs w:val="24"/>
        </w:rPr>
      </w:pPr>
    </w:p>
    <w:p w14:paraId="4494EAF0"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5.3. ovog Natječaja.  </w:t>
      </w:r>
    </w:p>
    <w:p w14:paraId="2005DA99" w14:textId="77777777" w:rsidR="009565E7" w:rsidRDefault="009565E7">
      <w:pPr>
        <w:jc w:val="both"/>
        <w:rPr>
          <w:rFonts w:ascii="Times New Roman" w:eastAsia="Times New Roman" w:hAnsi="Times New Roman" w:cs="Times New Roman"/>
          <w:sz w:val="24"/>
          <w:szCs w:val="24"/>
        </w:rPr>
      </w:pPr>
    </w:p>
    <w:p w14:paraId="1B9FD828"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odluku o odabiru projekta/odluku o odbijanju projekta, korisnik ima pravo podnijeti prigovor u skladu s točkom 5.5. ovog Natječaja. </w:t>
      </w:r>
    </w:p>
    <w:p w14:paraId="5E342F53" w14:textId="77777777" w:rsidR="009565E7" w:rsidRDefault="009565E7">
      <w:pPr>
        <w:jc w:val="both"/>
        <w:rPr>
          <w:rFonts w:ascii="Times New Roman" w:eastAsia="Times New Roman" w:hAnsi="Times New Roman" w:cs="Times New Roman"/>
          <w:sz w:val="24"/>
          <w:szCs w:val="24"/>
        </w:rPr>
      </w:pPr>
    </w:p>
    <w:p w14:paraId="13087738" w14:textId="77777777" w:rsidR="009565E7" w:rsidRDefault="00000000">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U slučaju </w:t>
      </w:r>
      <w:r>
        <w:rPr>
          <w:rFonts w:ascii="Times New Roman" w:eastAsia="Times New Roman" w:hAnsi="Times New Roman" w:cs="Times New Roman"/>
          <w:b/>
          <w:sz w:val="24"/>
          <w:szCs w:val="24"/>
          <w:u w:val="single"/>
        </w:rPr>
        <w:t>nedovoljno</w:t>
      </w:r>
      <w:r>
        <w:rPr>
          <w:rFonts w:ascii="Times New Roman" w:eastAsia="Times New Roman" w:hAnsi="Times New Roman" w:cs="Times New Roman"/>
          <w:b/>
          <w:sz w:val="24"/>
          <w:szCs w:val="24"/>
        </w:rPr>
        <w:t xml:space="preserve"> raspoloživih sredstava za sve zaprimljene zahtjeve za potporu:</w:t>
      </w:r>
    </w:p>
    <w:p w14:paraId="46D260AE" w14:textId="77777777" w:rsidR="009565E7" w:rsidRDefault="00000000">
      <w:pPr>
        <w:numPr>
          <w:ilvl w:val="0"/>
          <w:numId w:val="15"/>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Odluka o privremenom odabiru projekta ili</w:t>
      </w:r>
    </w:p>
    <w:p w14:paraId="0FD3DC0A" w14:textId="77777777" w:rsidR="009565E7" w:rsidRDefault="00000000">
      <w:pPr>
        <w:numPr>
          <w:ilvl w:val="0"/>
          <w:numId w:val="15"/>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Odluka o odbijanju projekta. </w:t>
      </w:r>
    </w:p>
    <w:p w14:paraId="4DAD2387" w14:textId="77777777" w:rsidR="009565E7" w:rsidRDefault="009565E7">
      <w:pPr>
        <w:jc w:val="both"/>
        <w:rPr>
          <w:rFonts w:ascii="Times New Roman" w:eastAsia="Times New Roman" w:hAnsi="Times New Roman" w:cs="Times New Roman"/>
          <w:sz w:val="24"/>
          <w:szCs w:val="24"/>
        </w:rPr>
      </w:pPr>
    </w:p>
    <w:p w14:paraId="0638DF38"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5.3. ovog Natječaja.    </w:t>
      </w:r>
    </w:p>
    <w:p w14:paraId="4ED80D68" w14:textId="77777777" w:rsidR="009565E7" w:rsidRDefault="009565E7">
      <w:pPr>
        <w:jc w:val="both"/>
        <w:rPr>
          <w:rFonts w:ascii="Times New Roman" w:eastAsia="Times New Roman" w:hAnsi="Times New Roman" w:cs="Times New Roman"/>
          <w:sz w:val="24"/>
          <w:szCs w:val="24"/>
        </w:rPr>
      </w:pPr>
    </w:p>
    <w:p w14:paraId="5187331C"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5.3. ovog Natječaja.  </w:t>
      </w:r>
    </w:p>
    <w:p w14:paraId="4AC09B54" w14:textId="77777777" w:rsidR="009565E7" w:rsidRDefault="009565E7">
      <w:pPr>
        <w:jc w:val="both"/>
        <w:rPr>
          <w:rFonts w:ascii="Times New Roman" w:eastAsia="Times New Roman" w:hAnsi="Times New Roman" w:cs="Times New Roman"/>
          <w:sz w:val="24"/>
          <w:szCs w:val="24"/>
        </w:rPr>
      </w:pPr>
    </w:p>
    <w:p w14:paraId="5A13BD68"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odluku o privremenom odabiru projekta/odluku o odbijanju projekta, korisnik ima pravo podnijeti prigovor u skladu s točkom 5.5. ovog Natječaja.</w:t>
      </w:r>
    </w:p>
    <w:p w14:paraId="42561B18" w14:textId="77777777" w:rsidR="009565E7" w:rsidRDefault="009565E7">
      <w:pPr>
        <w:jc w:val="both"/>
        <w:rPr>
          <w:rFonts w:ascii="Times New Roman" w:eastAsia="Times New Roman" w:hAnsi="Times New Roman" w:cs="Times New Roman"/>
          <w:sz w:val="24"/>
          <w:szCs w:val="24"/>
        </w:rPr>
      </w:pPr>
    </w:p>
    <w:p w14:paraId="7C5A392A"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završetka postupka po prigovorima na sve odluke o privremenom odabiru projekta /odluke o odbijanju projekta, LAG korisniku izdaje sljedeće odluke:</w:t>
      </w:r>
    </w:p>
    <w:p w14:paraId="2C4FEB1B" w14:textId="77777777" w:rsidR="009565E7"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o odabiru projekta, ili</w:t>
      </w:r>
    </w:p>
    <w:p w14:paraId="10FB458D" w14:textId="77777777" w:rsidR="009565E7"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Obavijest o odbacivanju zbog nedostatnosti sredstava.  </w:t>
      </w:r>
    </w:p>
    <w:p w14:paraId="12A7E46D" w14:textId="77777777" w:rsidR="009565E7" w:rsidRDefault="009565E7">
      <w:pPr>
        <w:ind w:left="720"/>
        <w:jc w:val="both"/>
        <w:rPr>
          <w:rFonts w:ascii="Times New Roman" w:eastAsia="Times New Roman" w:hAnsi="Times New Roman" w:cs="Times New Roman"/>
          <w:sz w:val="24"/>
          <w:szCs w:val="24"/>
        </w:rPr>
      </w:pPr>
    </w:p>
    <w:p w14:paraId="4DF2F7E6" w14:textId="77777777" w:rsidR="009565E7" w:rsidRDefault="00000000">
      <w:pPr>
        <w:pStyle w:val="Odlomakpopisa"/>
        <w:tabs>
          <w:tab w:val="left" w:pos="0"/>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o odabiru projekta izdaje se za svaki zahtjev za potporu za koji je prethodno izdana odluka o privremenom odabiru projekta i za kojeg postoji dovoljno raspoloživih sredstava.</w:t>
      </w:r>
    </w:p>
    <w:p w14:paraId="7D1D0546" w14:textId="77777777" w:rsidR="009565E7" w:rsidRDefault="009565E7">
      <w:pPr>
        <w:pStyle w:val="Odlomakpopisa"/>
        <w:tabs>
          <w:tab w:val="left" w:pos="0"/>
        </w:tabs>
        <w:ind w:left="0"/>
        <w:jc w:val="both"/>
        <w:rPr>
          <w:rFonts w:ascii="Times New Roman" w:eastAsia="Times New Roman" w:hAnsi="Times New Roman" w:cs="Times New Roman"/>
          <w:sz w:val="24"/>
          <w:szCs w:val="24"/>
        </w:rPr>
      </w:pPr>
    </w:p>
    <w:p w14:paraId="5D603CA6"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Obavijest o odbacivanju zbog nedostatnosti sredstava izdaje se korisniku za kojeg nije proveden postupak ocjenjivanja iz točke 5.3. ovog Natječaja jer se temeljem traženih bodova po kriterijima odabira nalazi na rang listi ispod praga raspoloživih sredstava, ili korisniku kojem je prethodno izdana odluka o</w:t>
      </w:r>
      <w:r>
        <w:rPr>
          <w:rFonts w:ascii="Times New Roman" w:hAnsi="Times New Roman" w:cs="Times New Roman"/>
          <w:sz w:val="24"/>
          <w:szCs w:val="24"/>
        </w:rPr>
        <w:t xml:space="preserve"> </w:t>
      </w:r>
      <w:r>
        <w:rPr>
          <w:rFonts w:ascii="Times New Roman" w:eastAsia="Times New Roman" w:hAnsi="Times New Roman" w:cs="Times New Roman"/>
          <w:sz w:val="24"/>
          <w:szCs w:val="24"/>
        </w:rPr>
        <w:t>privremenom odabiru projekta, a za kojeg nema dovoljno raspoloživih sredstava.</w:t>
      </w:r>
    </w:p>
    <w:p w14:paraId="50038DA3" w14:textId="77777777" w:rsidR="009565E7" w:rsidRDefault="009565E7">
      <w:pPr>
        <w:pStyle w:val="Odlomakpopisa"/>
        <w:tabs>
          <w:tab w:val="left" w:pos="0"/>
        </w:tabs>
        <w:ind w:left="0"/>
        <w:jc w:val="both"/>
        <w:rPr>
          <w:rFonts w:ascii="Times New Roman" w:eastAsia="Times New Roman" w:hAnsi="Times New Roman" w:cs="Times New Roman"/>
          <w:sz w:val="24"/>
          <w:szCs w:val="24"/>
        </w:rPr>
      </w:pPr>
    </w:p>
    <w:p w14:paraId="335D7E2F" w14:textId="77777777" w:rsidR="009565E7" w:rsidRPr="00220EBB" w:rsidRDefault="00000000">
      <w:pPr>
        <w:tabs>
          <w:tab w:val="left" w:pos="1276"/>
        </w:tabs>
        <w:jc w:val="both"/>
        <w:rPr>
          <w:rFonts w:ascii="Times New Roman" w:eastAsia="Times New Roman" w:hAnsi="Times New Roman" w:cs="Times New Roman"/>
          <w:sz w:val="24"/>
          <w:szCs w:val="24"/>
          <w:u w:val="single"/>
        </w:rPr>
      </w:pPr>
      <w:r w:rsidRPr="00220EBB">
        <w:rPr>
          <w:rFonts w:ascii="Times New Roman" w:eastAsia="Times New Roman" w:hAnsi="Times New Roman" w:cs="Times New Roman"/>
          <w:sz w:val="24"/>
          <w:szCs w:val="24"/>
          <w:u w:val="single"/>
        </w:rPr>
        <w:lastRenderedPageBreak/>
        <w:t>Na odluku o odabiru projekta/obavijest o odbacivanju zbog nedostatnosti sredstava korisnik nema pravo podnijeti prigovor u skladu s točkom 5.5. ovog Natječaja.</w:t>
      </w:r>
    </w:p>
    <w:p w14:paraId="24BE8DFE" w14:textId="77777777" w:rsidR="009565E7" w:rsidRPr="00220EBB" w:rsidRDefault="009565E7">
      <w:pPr>
        <w:tabs>
          <w:tab w:val="left" w:pos="1276"/>
        </w:tabs>
        <w:jc w:val="both"/>
        <w:rPr>
          <w:rFonts w:ascii="Times New Roman" w:hAnsi="Times New Roman" w:cs="Times New Roman"/>
          <w:sz w:val="24"/>
          <w:szCs w:val="24"/>
          <w:u w:val="single"/>
        </w:rPr>
      </w:pPr>
    </w:p>
    <w:p w14:paraId="3D5A169A"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administrativne pogreške prilikom ocjenjivanja projekta, LAG je u obvezi odgovarajućom odlukom ispraviti/izmijeniti/staviti izvan snage odluku u kojoj je utvrđena administrativna pogreška. </w:t>
      </w:r>
    </w:p>
    <w:p w14:paraId="4421D6CE" w14:textId="77777777" w:rsidR="009565E7" w:rsidRDefault="009565E7">
      <w:pPr>
        <w:rPr>
          <w:rFonts w:ascii="Times New Roman" w:hAnsi="Times New Roman" w:cs="Times New Roman"/>
          <w:sz w:val="24"/>
          <w:szCs w:val="24"/>
        </w:rPr>
      </w:pPr>
    </w:p>
    <w:p w14:paraId="613A73E7" w14:textId="77777777" w:rsidR="009565E7" w:rsidRDefault="00000000" w:rsidP="00E626CE">
      <w:pPr>
        <w:pStyle w:val="Naslov2"/>
        <w:numPr>
          <w:ilvl w:val="1"/>
          <w:numId w:val="40"/>
        </w:numPr>
        <w:rPr>
          <w:rFonts w:ascii="Times New Roman" w:hAnsi="Times New Roman" w:cs="Times New Roman"/>
          <w:b/>
          <w:color w:val="auto"/>
          <w:sz w:val="24"/>
          <w:szCs w:val="24"/>
        </w:rPr>
      </w:pPr>
      <w:bookmarkStart w:id="158" w:name="_Toc181882458"/>
      <w:bookmarkStart w:id="159" w:name="_Toc206503401"/>
      <w:r>
        <w:rPr>
          <w:rFonts w:ascii="Times New Roman" w:hAnsi="Times New Roman" w:cs="Times New Roman"/>
          <w:b/>
          <w:color w:val="auto"/>
          <w:sz w:val="24"/>
          <w:szCs w:val="24"/>
        </w:rPr>
        <w:t>Prigovori na odluke LAG-a</w:t>
      </w:r>
      <w:bookmarkEnd w:id="158"/>
      <w:bookmarkEnd w:id="159"/>
    </w:p>
    <w:p w14:paraId="1A7D414F" w14:textId="77777777" w:rsidR="009565E7" w:rsidRDefault="009565E7">
      <w:pPr>
        <w:jc w:val="both"/>
        <w:rPr>
          <w:rFonts w:ascii="Times New Roman" w:hAnsi="Times New Roman" w:cs="Times New Roman"/>
          <w:sz w:val="24"/>
          <w:szCs w:val="24"/>
        </w:rPr>
      </w:pPr>
    </w:p>
    <w:p w14:paraId="523F25C0" w14:textId="7777777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odluke koje donosi LAG korisnik ima pravo podnijeti prigovor tijelu LAG-a nadležnom za prigovore.</w:t>
      </w:r>
    </w:p>
    <w:p w14:paraId="5B981D7A"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75AFAC48" w14:textId="7777777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prigovoru odlučuje tijelo LAG nadležno za prigovore, sukladno aktima LAG-a.</w:t>
      </w:r>
      <w:r>
        <w:rPr>
          <w:rFonts w:ascii="Times New Roman" w:hAnsi="Times New Roman" w:cs="Times New Roman"/>
          <w:sz w:val="24"/>
          <w:szCs w:val="24"/>
        </w:rPr>
        <w:t xml:space="preserve"> </w:t>
      </w:r>
    </w:p>
    <w:p w14:paraId="6F7133A0"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64D66980" w14:textId="73FA904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bookmarkStart w:id="160" w:name="_Hlk157523232"/>
      <w:r w:rsidRPr="003E77B7">
        <w:rPr>
          <w:rFonts w:ascii="Times New Roman" w:eastAsia="Times New Roman" w:hAnsi="Times New Roman" w:cs="Times New Roman"/>
          <w:sz w:val="24"/>
          <w:szCs w:val="24"/>
        </w:rPr>
        <w:t xml:space="preserve">Prigovor se podnosi u roku od </w:t>
      </w:r>
      <w:r w:rsidR="0032358E">
        <w:rPr>
          <w:rFonts w:ascii="Times New Roman" w:eastAsia="Times New Roman" w:hAnsi="Times New Roman" w:cs="Times New Roman"/>
          <w:sz w:val="24"/>
          <w:szCs w:val="24"/>
        </w:rPr>
        <w:t xml:space="preserve">osam (8) </w:t>
      </w:r>
      <w:r w:rsidRPr="003E77B7">
        <w:rPr>
          <w:rFonts w:ascii="Times New Roman" w:eastAsia="Times New Roman" w:hAnsi="Times New Roman" w:cs="Times New Roman"/>
          <w:sz w:val="24"/>
          <w:szCs w:val="24"/>
        </w:rPr>
        <w:t>dana od dana dostave odluke.</w:t>
      </w:r>
      <w:r>
        <w:rPr>
          <w:rFonts w:ascii="Times New Roman" w:eastAsia="Times New Roman" w:hAnsi="Times New Roman" w:cs="Times New Roman"/>
          <w:sz w:val="24"/>
          <w:szCs w:val="24"/>
        </w:rPr>
        <w:t xml:space="preserve"> </w:t>
      </w:r>
      <w:bookmarkEnd w:id="160"/>
    </w:p>
    <w:p w14:paraId="109A2E64"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05F27278" w14:textId="7777777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Korisnik podnosi prigovor tijelu nadležnom za prigovore u jednom pisanom primjerku preporučenom pošiljkom na adresu navedenu u točki 5.2. ovog Natječaja. </w:t>
      </w:r>
    </w:p>
    <w:p w14:paraId="411E2BA7" w14:textId="77777777" w:rsidR="009565E7" w:rsidRDefault="00000000">
      <w:pPr>
        <w:pStyle w:val="box454135"/>
        <w:spacing w:before="280" w:after="120"/>
        <w:jc w:val="both"/>
        <w:rPr>
          <w:lang w:eastAsia="en-US"/>
        </w:rPr>
      </w:pPr>
      <w:r>
        <w:rPr>
          <w:lang w:eastAsia="en-US"/>
        </w:rPr>
        <w:t>Korisnik može podnijeti prigovor zbog:</w:t>
      </w:r>
    </w:p>
    <w:p w14:paraId="3D7D7923" w14:textId="77777777" w:rsidR="009565E7" w:rsidRDefault="00000000">
      <w:pPr>
        <w:pStyle w:val="box454135"/>
        <w:spacing w:beforeAutospacing="0" w:after="0"/>
        <w:jc w:val="both"/>
        <w:rPr>
          <w:lang w:eastAsia="en-US"/>
        </w:rPr>
      </w:pPr>
      <w:r>
        <w:rPr>
          <w:lang w:eastAsia="en-US"/>
        </w:rPr>
        <w:t xml:space="preserve">a) povrede </w:t>
      </w:r>
      <w:proofErr w:type="spellStart"/>
      <w:r>
        <w:rPr>
          <w:lang w:eastAsia="en-US"/>
        </w:rPr>
        <w:t>postupovnih</w:t>
      </w:r>
      <w:proofErr w:type="spellEnd"/>
      <w:r>
        <w:rPr>
          <w:lang w:eastAsia="en-US"/>
        </w:rPr>
        <w:t xml:space="preserve"> odredbi ovog Natječaja</w:t>
      </w:r>
    </w:p>
    <w:p w14:paraId="119D1AE5" w14:textId="77777777" w:rsidR="009565E7" w:rsidRDefault="00000000">
      <w:pPr>
        <w:pStyle w:val="box454135"/>
        <w:spacing w:beforeAutospacing="0" w:after="0"/>
        <w:jc w:val="both"/>
        <w:rPr>
          <w:lang w:eastAsia="en-US"/>
        </w:rPr>
      </w:pPr>
      <w:r>
        <w:rPr>
          <w:lang w:eastAsia="en-US"/>
        </w:rPr>
        <w:t xml:space="preserve">b) pogrešno i nepotpuno utvrđenog činjeničnog stanja </w:t>
      </w:r>
    </w:p>
    <w:p w14:paraId="531D7B3D" w14:textId="77777777" w:rsidR="009565E7" w:rsidRDefault="00000000">
      <w:pPr>
        <w:pStyle w:val="box454135"/>
        <w:spacing w:beforeAutospacing="0" w:after="0"/>
        <w:jc w:val="both"/>
        <w:rPr>
          <w:lang w:eastAsia="en-US"/>
        </w:rPr>
      </w:pPr>
      <w:r>
        <w:rPr>
          <w:lang w:eastAsia="en-US"/>
        </w:rPr>
        <w:t>c) pogrešne primjene propisa na kojem se temelji odluka.</w:t>
      </w:r>
    </w:p>
    <w:p w14:paraId="2D0DA7E8" w14:textId="77777777" w:rsidR="009565E7" w:rsidRDefault="009565E7">
      <w:pPr>
        <w:pStyle w:val="box454135"/>
        <w:spacing w:beforeAutospacing="0" w:after="0"/>
        <w:jc w:val="both"/>
        <w:rPr>
          <w:lang w:eastAsia="en-US"/>
        </w:rPr>
      </w:pPr>
    </w:p>
    <w:p w14:paraId="7FEF3376"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Prigovor mora biti razumljiv i sadržavati sve što je potrebno da bi se po njemu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16964150"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1D544EE4" w14:textId="7777777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bookmarkStart w:id="161" w:name="_Hlk157080315"/>
      <w:r>
        <w:rPr>
          <w:rFonts w:ascii="Times New Roman" w:eastAsia="Times New Roman" w:hAnsi="Times New Roman" w:cs="Times New Roman"/>
          <w:sz w:val="24"/>
          <w:szCs w:val="24"/>
        </w:rPr>
        <w:t xml:space="preserve">Korisnik se u tijeku roka za podnošenje prigovora može odreći prava na prigovor bez mogućnosti opoziva, što se može učiniti prihvaćanjem odluke na način da korisnik putem elektroničke pošte izjavi da se odriče prava na prigovor s jasnom referencom na predmetnu odluku. </w:t>
      </w:r>
      <w:bookmarkEnd w:id="161"/>
    </w:p>
    <w:p w14:paraId="4663367A"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672DC241"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Tijekom postupka rješavanja po prigovoru korisnik ne može uvoditi nove činjenice i dokaze.</w:t>
      </w:r>
    </w:p>
    <w:p w14:paraId="618232F2"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 </w:t>
      </w:r>
    </w:p>
    <w:p w14:paraId="5AE94701"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Ako se tijekom postupka rješavanja po prigovoru tijelu LAG-a nadležnom za prigovore učine dostupnim činjenice koje bitno mijenjaju sadržaj već donesenih odluka, tijelo LAG-a nadležno za prigovore predložiti će izmjene prethodno donesenih odluka zbog ujednačenog postupanja te naložiti ocjenjivačkom odboru primjenu načela za postupanje samo u slučaju kada takva izmjena ide na korist korisnika.</w:t>
      </w:r>
    </w:p>
    <w:p w14:paraId="4255CA14" w14:textId="77777777" w:rsidR="009565E7" w:rsidRDefault="009565E7">
      <w:pPr>
        <w:jc w:val="both"/>
        <w:rPr>
          <w:rFonts w:ascii="Times New Roman" w:hAnsi="Times New Roman" w:cs="Times New Roman"/>
          <w:sz w:val="24"/>
          <w:szCs w:val="24"/>
        </w:rPr>
      </w:pPr>
    </w:p>
    <w:p w14:paraId="70363D80"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Tijelo LAG-a nadležno za prigovore može:</w:t>
      </w:r>
    </w:p>
    <w:p w14:paraId="6BE24857"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a) odbaciti prigovor</w:t>
      </w:r>
    </w:p>
    <w:p w14:paraId="62FE20B9"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b) odbiti prigovor</w:t>
      </w:r>
    </w:p>
    <w:p w14:paraId="4A3A416F"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c) usvojiti prigovor.</w:t>
      </w:r>
    </w:p>
    <w:p w14:paraId="37ED0C34" w14:textId="77777777" w:rsidR="009565E7" w:rsidRDefault="009565E7">
      <w:pPr>
        <w:jc w:val="both"/>
        <w:rPr>
          <w:rFonts w:ascii="Times New Roman" w:hAnsi="Times New Roman" w:cs="Times New Roman"/>
          <w:sz w:val="24"/>
          <w:szCs w:val="24"/>
        </w:rPr>
      </w:pPr>
    </w:p>
    <w:p w14:paraId="1BF9E84E"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Tijelo LAG-a nadležno za prigovore o istoj stvari može odlučivati samo jednom. </w:t>
      </w:r>
    </w:p>
    <w:p w14:paraId="5D51C1C4" w14:textId="77777777" w:rsidR="009565E7" w:rsidRDefault="009565E7">
      <w:pPr>
        <w:jc w:val="both"/>
        <w:rPr>
          <w:rFonts w:ascii="Times New Roman" w:hAnsi="Times New Roman" w:cs="Times New Roman"/>
          <w:sz w:val="24"/>
          <w:szCs w:val="24"/>
        </w:rPr>
      </w:pPr>
    </w:p>
    <w:p w14:paraId="24835658"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Nakon završetka postupka po prigovorima, detaljno izvješće se prezentira članovima UO LAG-a. </w:t>
      </w:r>
    </w:p>
    <w:p w14:paraId="5D943526" w14:textId="77777777" w:rsidR="009565E7" w:rsidRDefault="009565E7">
      <w:pPr>
        <w:jc w:val="both"/>
        <w:rPr>
          <w:rFonts w:ascii="Times New Roman" w:hAnsi="Times New Roman" w:cs="Times New Roman"/>
          <w:sz w:val="24"/>
          <w:szCs w:val="24"/>
        </w:rPr>
      </w:pPr>
    </w:p>
    <w:p w14:paraId="19C7E213"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LAG mora obavijestiti korisnike o odlukama tijela LAG-a nadležnog za prigovore, dostavom odgovarajućih odluka. </w:t>
      </w:r>
    </w:p>
    <w:p w14:paraId="2438C2A1" w14:textId="77777777" w:rsidR="009565E7" w:rsidRDefault="009565E7">
      <w:pPr>
        <w:jc w:val="both"/>
        <w:rPr>
          <w:rFonts w:ascii="Times New Roman" w:hAnsi="Times New Roman" w:cs="Times New Roman"/>
          <w:sz w:val="24"/>
          <w:szCs w:val="24"/>
        </w:rPr>
      </w:pPr>
    </w:p>
    <w:p w14:paraId="308F5828"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Odluka tijela LAG-a nadležnog za prigovore je konačna i nije moguće izjaviti daljnju žalbu prema Agenciji za plaćanja i Ministarstvu poljoprivrede, šumarstva i ribarstva. </w:t>
      </w:r>
    </w:p>
    <w:p w14:paraId="0635BCD1" w14:textId="77777777" w:rsidR="009565E7" w:rsidRDefault="009565E7">
      <w:pPr>
        <w:jc w:val="both"/>
        <w:rPr>
          <w:rFonts w:ascii="Times New Roman" w:hAnsi="Times New Roman" w:cs="Times New Roman"/>
          <w:sz w:val="24"/>
          <w:szCs w:val="24"/>
        </w:rPr>
      </w:pPr>
    </w:p>
    <w:p w14:paraId="56995FF0" w14:textId="77777777" w:rsidR="009565E7" w:rsidRDefault="00000000" w:rsidP="00E626CE">
      <w:pPr>
        <w:pStyle w:val="Naslov2"/>
        <w:numPr>
          <w:ilvl w:val="1"/>
          <w:numId w:val="40"/>
        </w:numPr>
        <w:spacing w:after="240"/>
        <w:ind w:left="578" w:hanging="578"/>
        <w:rPr>
          <w:rFonts w:ascii="Times New Roman" w:hAnsi="Times New Roman" w:cs="Times New Roman"/>
          <w:b/>
          <w:color w:val="auto"/>
          <w:sz w:val="24"/>
          <w:szCs w:val="24"/>
        </w:rPr>
      </w:pPr>
      <w:bookmarkStart w:id="162" w:name="_Toc181882459"/>
      <w:bookmarkStart w:id="163" w:name="_Toc206503402"/>
      <w:r>
        <w:rPr>
          <w:rFonts w:ascii="Times New Roman" w:hAnsi="Times New Roman" w:cs="Times New Roman"/>
          <w:b/>
          <w:color w:val="auto"/>
          <w:sz w:val="24"/>
          <w:szCs w:val="24"/>
        </w:rPr>
        <w:t>Objava rezultata o provedenom natječaju</w:t>
      </w:r>
      <w:bookmarkEnd w:id="162"/>
      <w:bookmarkEnd w:id="163"/>
    </w:p>
    <w:p w14:paraId="55025500" w14:textId="77777777" w:rsidR="009565E7" w:rsidRDefault="00000000">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Nakon završetka svih postupaka po prigovorima, popis odabranih projekata u okviru ovog Natječaja objavljuje se na mrežnoj stranici LAG-a. </w:t>
      </w:r>
    </w:p>
    <w:p w14:paraId="5583C088" w14:textId="77777777" w:rsidR="009565E7" w:rsidRDefault="009565E7">
      <w:pPr>
        <w:tabs>
          <w:tab w:val="left" w:pos="0"/>
          <w:tab w:val="left" w:pos="284"/>
        </w:tabs>
        <w:jc w:val="both"/>
        <w:rPr>
          <w:rFonts w:ascii="Times New Roman" w:eastAsia="Calibri" w:hAnsi="Times New Roman" w:cs="Times New Roman"/>
          <w:color w:val="000000"/>
          <w:sz w:val="24"/>
          <w:szCs w:val="24"/>
        </w:rPr>
      </w:pPr>
    </w:p>
    <w:p w14:paraId="3A7E11F3" w14:textId="77777777" w:rsidR="009565E7" w:rsidRDefault="00000000">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Objava rezultata o provedenom Natječaju sadrži najmanje sljedeće podatke za svaki odabrani projekt:</w:t>
      </w:r>
    </w:p>
    <w:p w14:paraId="11836A60"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naziv korisnika </w:t>
      </w:r>
    </w:p>
    <w:p w14:paraId="7994A935"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naziv projekta</w:t>
      </w:r>
    </w:p>
    <w:p w14:paraId="572C4945"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dodijeljeni broj bodova</w:t>
      </w:r>
    </w:p>
    <w:p w14:paraId="5903AF03"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iznos dodijeljene potpore</w:t>
      </w:r>
    </w:p>
    <w:p w14:paraId="7D5DE2D9"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kumulativ dodijeljene potpore.</w:t>
      </w:r>
    </w:p>
    <w:p w14:paraId="15D49A18" w14:textId="77777777" w:rsidR="009565E7" w:rsidRDefault="009565E7">
      <w:pPr>
        <w:tabs>
          <w:tab w:val="left" w:pos="1276"/>
        </w:tabs>
        <w:jc w:val="both"/>
        <w:rPr>
          <w:rFonts w:ascii="Times New Roman" w:eastAsia="Calibri" w:hAnsi="Times New Roman" w:cs="Times New Roman"/>
          <w:color w:val="000000"/>
          <w:sz w:val="24"/>
          <w:szCs w:val="24"/>
        </w:rPr>
      </w:pPr>
    </w:p>
    <w:p w14:paraId="1828368E" w14:textId="77777777" w:rsidR="009565E7" w:rsidRDefault="00000000">
      <w:pPr>
        <w:tabs>
          <w:tab w:val="left" w:pos="1276"/>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slučaju da dva ili više zahtjeva za potporu ostvaruju jednak broj bodova, obvezno se navodi rezultat po kriteriju/kriterijima koji su imali odlučujući faktor prilikom prednosti na rang listi, a sve sukladno pravilima rangiranja iz točke 5.3. ovog Natječaja.  </w:t>
      </w:r>
    </w:p>
    <w:p w14:paraId="59C1A307" w14:textId="77777777" w:rsidR="009565E7" w:rsidRDefault="009565E7">
      <w:pPr>
        <w:tabs>
          <w:tab w:val="left" w:pos="0"/>
          <w:tab w:val="left" w:pos="284"/>
        </w:tabs>
        <w:jc w:val="both"/>
        <w:rPr>
          <w:rFonts w:ascii="Times New Roman" w:eastAsia="Calibri" w:hAnsi="Times New Roman" w:cs="Times New Roman"/>
          <w:sz w:val="24"/>
          <w:szCs w:val="24"/>
        </w:rPr>
      </w:pPr>
    </w:p>
    <w:p w14:paraId="74981B48" w14:textId="77777777" w:rsidR="009565E7" w:rsidRPr="009D597A" w:rsidRDefault="00000000" w:rsidP="00E626CE">
      <w:pPr>
        <w:pStyle w:val="Naslov2"/>
        <w:numPr>
          <w:ilvl w:val="1"/>
          <w:numId w:val="40"/>
        </w:numPr>
        <w:rPr>
          <w:rFonts w:ascii="Times New Roman" w:hAnsi="Times New Roman" w:cs="Times New Roman"/>
          <w:b/>
          <w:color w:val="auto"/>
          <w:sz w:val="24"/>
          <w:szCs w:val="24"/>
        </w:rPr>
      </w:pPr>
      <w:bookmarkStart w:id="164" w:name="_Toc181882460"/>
      <w:bookmarkStart w:id="165" w:name="_Toc206503403"/>
      <w:r w:rsidRPr="009D597A">
        <w:rPr>
          <w:rFonts w:ascii="Times New Roman" w:hAnsi="Times New Roman" w:cs="Times New Roman"/>
          <w:b/>
          <w:color w:val="auto"/>
          <w:sz w:val="24"/>
          <w:szCs w:val="24"/>
        </w:rPr>
        <w:t>Postupak nakon odabira projekata</w:t>
      </w:r>
      <w:bookmarkEnd w:id="164"/>
      <w:bookmarkEnd w:id="165"/>
    </w:p>
    <w:p w14:paraId="0A5B8DE6" w14:textId="77777777" w:rsidR="009565E7" w:rsidRDefault="009565E7">
      <w:pPr>
        <w:ind w:right="-279"/>
        <w:jc w:val="both"/>
        <w:rPr>
          <w:rFonts w:ascii="Times New Roman" w:hAnsi="Times New Roman" w:cs="Times New Roman"/>
          <w:sz w:val="24"/>
          <w:szCs w:val="24"/>
          <w:highlight w:val="yellow"/>
        </w:rPr>
      </w:pPr>
    </w:p>
    <w:p w14:paraId="755F6407"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Nakon dana objave konačnih rezultata o provedenom Natječaju na mrežnim stranicama LAG-a, a, LAG je obvezan, u ime i za račun korisnika, podnijeti zahtjeve za potporu na završnu provjeru prihvatljivosti projekta u Agenciju za plaćanja, u skladu s člankom 46. i 47. Pravilnika. </w:t>
      </w:r>
    </w:p>
    <w:p w14:paraId="678D5893" w14:textId="77777777" w:rsidR="009565E7" w:rsidRDefault="009565E7">
      <w:pPr>
        <w:pStyle w:val="Odlomakpopisa"/>
        <w:ind w:left="0"/>
        <w:contextualSpacing w:val="0"/>
        <w:jc w:val="both"/>
        <w:rPr>
          <w:rFonts w:ascii="Times New Roman" w:hAnsi="Times New Roman" w:cs="Times New Roman"/>
          <w:sz w:val="24"/>
          <w:szCs w:val="24"/>
        </w:rPr>
      </w:pPr>
    </w:p>
    <w:p w14:paraId="348BFF4E"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za odabrane projekte na LAG razini provodi Agencija za plaćanja, u sklopu postupka dodjele sredstava. </w:t>
      </w:r>
    </w:p>
    <w:p w14:paraId="79CE2F7F" w14:textId="77777777" w:rsidR="009565E7" w:rsidRDefault="009565E7">
      <w:pPr>
        <w:pStyle w:val="Odlomakpopisa"/>
        <w:ind w:left="0"/>
        <w:contextualSpacing w:val="0"/>
        <w:jc w:val="both"/>
        <w:rPr>
          <w:rFonts w:ascii="Times New Roman" w:hAnsi="Times New Roman" w:cs="Times New Roman"/>
          <w:sz w:val="24"/>
          <w:szCs w:val="24"/>
        </w:rPr>
      </w:pPr>
    </w:p>
    <w:p w14:paraId="76010502" w14:textId="77777777" w:rsidR="009565E7" w:rsidRPr="009D597A" w:rsidRDefault="00000000" w:rsidP="00E626CE">
      <w:pPr>
        <w:pStyle w:val="Naslov2"/>
        <w:numPr>
          <w:ilvl w:val="1"/>
          <w:numId w:val="40"/>
        </w:numPr>
        <w:rPr>
          <w:rFonts w:ascii="Times New Roman" w:hAnsi="Times New Roman" w:cs="Times New Roman"/>
          <w:b/>
          <w:color w:val="auto"/>
          <w:sz w:val="24"/>
          <w:szCs w:val="24"/>
        </w:rPr>
      </w:pPr>
      <w:bookmarkStart w:id="166" w:name="_Toc181882461"/>
      <w:bookmarkStart w:id="167" w:name="_Toc206503404"/>
      <w:r w:rsidRPr="009D597A">
        <w:rPr>
          <w:rFonts w:ascii="Times New Roman" w:hAnsi="Times New Roman" w:cs="Times New Roman"/>
          <w:b/>
          <w:color w:val="auto"/>
          <w:sz w:val="24"/>
          <w:szCs w:val="24"/>
        </w:rPr>
        <w:t>Dodatno slanje zahtjeva za potporu u Agenciju za plaćanja</w:t>
      </w:r>
      <w:bookmarkEnd w:id="166"/>
      <w:bookmarkEnd w:id="167"/>
      <w:r w:rsidRPr="009D597A">
        <w:rPr>
          <w:rFonts w:ascii="Times New Roman" w:hAnsi="Times New Roman" w:cs="Times New Roman"/>
          <w:b/>
          <w:color w:val="auto"/>
          <w:sz w:val="24"/>
          <w:szCs w:val="24"/>
        </w:rPr>
        <w:t xml:space="preserve"> </w:t>
      </w:r>
    </w:p>
    <w:p w14:paraId="202A10E5" w14:textId="77777777" w:rsidR="009565E7" w:rsidRDefault="009565E7">
      <w:pPr>
        <w:pStyle w:val="Odlomakpopisa"/>
        <w:tabs>
          <w:tab w:val="left" w:pos="1276"/>
        </w:tabs>
        <w:ind w:left="0"/>
        <w:jc w:val="both"/>
        <w:rPr>
          <w:rFonts w:ascii="Times New Roman" w:hAnsi="Times New Roman" w:cs="Times New Roman"/>
          <w:b/>
          <w:sz w:val="24"/>
          <w:szCs w:val="24"/>
          <w:u w:val="single"/>
        </w:rPr>
      </w:pPr>
    </w:p>
    <w:p w14:paraId="08D6DBB7" w14:textId="77777777" w:rsidR="009565E7" w:rsidRDefault="00000000">
      <w:pPr>
        <w:pStyle w:val="Odlomakpopisa"/>
        <w:tabs>
          <w:tab w:val="left" w:pos="1276"/>
        </w:tabs>
        <w:ind w:left="0"/>
        <w:jc w:val="both"/>
        <w:rPr>
          <w:rFonts w:ascii="Times New Roman" w:hAnsi="Times New Roman" w:cs="Times New Roman"/>
          <w:sz w:val="24"/>
          <w:szCs w:val="24"/>
        </w:rPr>
      </w:pPr>
      <w:r>
        <w:rPr>
          <w:rFonts w:ascii="Times New Roman" w:hAnsi="Times New Roman" w:cs="Times New Roman"/>
          <w:sz w:val="24"/>
          <w:szCs w:val="24"/>
        </w:rPr>
        <w:t>U slučaju da je Agencija za plaćanja donijela Odluku o odbijanju projekta u okviru postupka dodjele sredstava, LAG može podnijeti zahtjev za potporu za korisnike koji se nalaze ispod praga raspoloživih sredstava na LAG natječaju, počevši od prvog mjesta ispod praga raspoloživih sredstava, ali pod sljedećim uvjetima:</w:t>
      </w:r>
    </w:p>
    <w:p w14:paraId="35B7A9A3" w14:textId="77777777" w:rsidR="009565E7" w:rsidRDefault="00000000">
      <w:pPr>
        <w:pStyle w:val="Odlomakpopisa"/>
        <w:tabs>
          <w:tab w:val="left" w:pos="0"/>
          <w:tab w:val="left" w:pos="284"/>
        </w:tabs>
        <w:ind w:left="0"/>
        <w:jc w:val="both"/>
        <w:rPr>
          <w:rFonts w:ascii="Times New Roman" w:hAnsi="Times New Roman" w:cs="Times New Roman"/>
          <w:sz w:val="24"/>
          <w:szCs w:val="24"/>
        </w:rPr>
      </w:pPr>
      <w:r>
        <w:rPr>
          <w:rFonts w:ascii="Times New Roman" w:hAnsi="Times New Roman" w:cs="Times New Roman"/>
          <w:sz w:val="24"/>
          <w:szCs w:val="24"/>
        </w:rPr>
        <w:t>a) zahtjev za potporu mora biti pozitivno ocijenjen u trenutku objave konačnih rezultata o provedenom LAG natječaju, i</w:t>
      </w:r>
    </w:p>
    <w:p w14:paraId="61F3A7DB" w14:textId="77777777" w:rsidR="009565E7" w:rsidRDefault="00000000">
      <w:pPr>
        <w:pStyle w:val="Odlomakpopisa"/>
        <w:tabs>
          <w:tab w:val="left" w:pos="0"/>
          <w:tab w:val="left" w:pos="284"/>
        </w:tabs>
        <w:ind w:left="0"/>
        <w:jc w:val="both"/>
        <w:rPr>
          <w:rFonts w:ascii="Times New Roman" w:hAnsi="Times New Roman" w:cs="Times New Roman"/>
          <w:sz w:val="24"/>
          <w:szCs w:val="24"/>
        </w:rPr>
      </w:pPr>
      <w:r>
        <w:rPr>
          <w:rFonts w:ascii="Times New Roman" w:hAnsi="Times New Roman" w:cs="Times New Roman"/>
          <w:sz w:val="24"/>
          <w:szCs w:val="24"/>
        </w:rPr>
        <w:t xml:space="preserve">b) korisnik pristaje na odabir projekta i njegovu daljnju provedbu. </w:t>
      </w:r>
    </w:p>
    <w:p w14:paraId="5B7B6E00" w14:textId="77777777" w:rsidR="009565E7" w:rsidRDefault="009565E7">
      <w:pPr>
        <w:pStyle w:val="Odlomakpopisa"/>
        <w:tabs>
          <w:tab w:val="left" w:pos="1276"/>
        </w:tabs>
        <w:ind w:left="0"/>
        <w:jc w:val="both"/>
        <w:rPr>
          <w:rFonts w:ascii="Times New Roman" w:hAnsi="Times New Roman" w:cs="Times New Roman"/>
          <w:sz w:val="24"/>
          <w:szCs w:val="24"/>
        </w:rPr>
      </w:pPr>
    </w:p>
    <w:p w14:paraId="2937CFFE" w14:textId="77777777" w:rsidR="009565E7" w:rsidRDefault="00000000">
      <w:pPr>
        <w:pStyle w:val="Odlomakpopisa"/>
        <w:tabs>
          <w:tab w:val="left" w:pos="1276"/>
        </w:tabs>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U tom slučaju, prethodno izdana Obavijest o odbacivanju zbog nedostatnosti sredstava stavlja se van snage, te se izdaje Odluka o odabiru projekta. </w:t>
      </w:r>
    </w:p>
    <w:p w14:paraId="5D32FC84" w14:textId="77777777" w:rsidR="009565E7" w:rsidRDefault="009565E7">
      <w:pPr>
        <w:ind w:right="-279"/>
        <w:jc w:val="both"/>
        <w:rPr>
          <w:rFonts w:ascii="Times New Roman" w:hAnsi="Times New Roman" w:cs="Times New Roman"/>
          <w:sz w:val="24"/>
          <w:szCs w:val="24"/>
        </w:rPr>
      </w:pPr>
    </w:p>
    <w:p w14:paraId="53400A88" w14:textId="77777777" w:rsidR="007D2850" w:rsidRDefault="007D2850">
      <w:pPr>
        <w:ind w:right="-279"/>
        <w:jc w:val="both"/>
        <w:rPr>
          <w:rFonts w:ascii="Times New Roman" w:hAnsi="Times New Roman" w:cs="Times New Roman"/>
          <w:sz w:val="24"/>
          <w:szCs w:val="24"/>
        </w:rPr>
      </w:pPr>
    </w:p>
    <w:p w14:paraId="0268EAF9" w14:textId="77777777" w:rsidR="007D2850" w:rsidRDefault="007D2850">
      <w:pPr>
        <w:ind w:right="-279"/>
        <w:jc w:val="both"/>
        <w:rPr>
          <w:rFonts w:ascii="Times New Roman" w:hAnsi="Times New Roman" w:cs="Times New Roman"/>
          <w:sz w:val="24"/>
          <w:szCs w:val="24"/>
        </w:rPr>
      </w:pPr>
    </w:p>
    <w:p w14:paraId="080E4B78" w14:textId="77777777" w:rsidR="009565E7" w:rsidRDefault="00000000" w:rsidP="00E626CE">
      <w:pPr>
        <w:pStyle w:val="Naslov1"/>
        <w:numPr>
          <w:ilvl w:val="0"/>
          <w:numId w:val="40"/>
        </w:numPr>
        <w:rPr>
          <w:rFonts w:ascii="Times New Roman" w:hAnsi="Times New Roman" w:cs="Times New Roman"/>
          <w:b/>
          <w:color w:val="auto"/>
          <w:sz w:val="24"/>
          <w:szCs w:val="24"/>
        </w:rPr>
      </w:pPr>
      <w:bookmarkStart w:id="168" w:name="_Toc374545430"/>
      <w:bookmarkStart w:id="169" w:name="_Toc181882462"/>
      <w:bookmarkStart w:id="170" w:name="_Toc206503405"/>
      <w:bookmarkEnd w:id="168"/>
      <w:r>
        <w:rPr>
          <w:rFonts w:ascii="Times New Roman" w:hAnsi="Times New Roman" w:cs="Times New Roman"/>
          <w:b/>
          <w:color w:val="auto"/>
          <w:sz w:val="24"/>
          <w:szCs w:val="24"/>
        </w:rPr>
        <w:t>OBRASCI I PRILOZI</w:t>
      </w:r>
      <w:bookmarkEnd w:id="169"/>
      <w:bookmarkEnd w:id="170"/>
    </w:p>
    <w:p w14:paraId="2771E335" w14:textId="77777777" w:rsidR="009565E7" w:rsidRDefault="009565E7">
      <w:pPr>
        <w:ind w:right="-279"/>
        <w:rPr>
          <w:rFonts w:ascii="Times New Roman" w:hAnsi="Times New Roman" w:cs="Times New Roman"/>
          <w:b/>
          <w:sz w:val="24"/>
          <w:szCs w:val="24"/>
        </w:rPr>
      </w:pPr>
    </w:p>
    <w:p w14:paraId="57262CF6" w14:textId="2AAA3B70" w:rsidR="009565E7" w:rsidRDefault="00000000">
      <w:pPr>
        <w:ind w:right="-279"/>
        <w:rPr>
          <w:rFonts w:ascii="Times New Roman" w:hAnsi="Times New Roman" w:cs="Times New Roman"/>
          <w:b/>
          <w:sz w:val="24"/>
          <w:szCs w:val="24"/>
          <w:u w:val="single"/>
        </w:rPr>
      </w:pPr>
      <w:r>
        <w:rPr>
          <w:rFonts w:ascii="Times New Roman" w:hAnsi="Times New Roman" w:cs="Times New Roman"/>
          <w:b/>
          <w:sz w:val="24"/>
          <w:szCs w:val="24"/>
          <w:u w:val="single"/>
        </w:rPr>
        <w:t>Obrasci koji su sastavni dio Natječaja:</w:t>
      </w:r>
    </w:p>
    <w:p w14:paraId="6E97C8DC" w14:textId="77777777" w:rsidR="009565E7" w:rsidRDefault="009565E7">
      <w:pPr>
        <w:ind w:left="284" w:right="-279" w:hanging="284"/>
        <w:jc w:val="both"/>
        <w:rPr>
          <w:rFonts w:ascii="Times New Roman" w:hAnsi="Times New Roman" w:cs="Times New Roman"/>
          <w:sz w:val="24"/>
          <w:szCs w:val="24"/>
        </w:rPr>
      </w:pPr>
    </w:p>
    <w:p w14:paraId="5001848D" w14:textId="02936614" w:rsidR="009565E7" w:rsidRDefault="00000000">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w:t>
      </w:r>
      <w:r w:rsidR="007C23D7">
        <w:rPr>
          <w:rFonts w:ascii="Times New Roman" w:hAnsi="Times New Roman" w:cs="Times New Roman"/>
          <w:sz w:val="24"/>
          <w:szCs w:val="24"/>
        </w:rPr>
        <w:t>-</w:t>
      </w:r>
      <w:r>
        <w:rPr>
          <w:rFonts w:ascii="Times New Roman" w:hAnsi="Times New Roman" w:cs="Times New Roman"/>
          <w:sz w:val="24"/>
          <w:szCs w:val="24"/>
        </w:rPr>
        <w:t xml:space="preserve"> </w:t>
      </w:r>
      <w:r w:rsidR="007C23D7">
        <w:rPr>
          <w:rFonts w:ascii="Times New Roman" w:hAnsi="Times New Roman" w:cs="Times New Roman"/>
          <w:sz w:val="24"/>
          <w:szCs w:val="24"/>
        </w:rPr>
        <w:t xml:space="preserve"> </w:t>
      </w:r>
      <w:r>
        <w:rPr>
          <w:rFonts w:ascii="Times New Roman" w:hAnsi="Times New Roman" w:cs="Times New Roman"/>
          <w:sz w:val="24"/>
          <w:szCs w:val="24"/>
        </w:rPr>
        <w:t>Prijavni obrazac</w:t>
      </w:r>
    </w:p>
    <w:p w14:paraId="6546ECF6" w14:textId="6B3350A8" w:rsidR="009565E7" w:rsidRDefault="00000000">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w:t>
      </w:r>
      <w:r w:rsidR="003E77B7">
        <w:rPr>
          <w:rFonts w:ascii="Times New Roman" w:hAnsi="Times New Roman" w:cs="Times New Roman"/>
          <w:sz w:val="24"/>
          <w:szCs w:val="24"/>
        </w:rPr>
        <w:t xml:space="preserve"> </w:t>
      </w:r>
      <w:r>
        <w:rPr>
          <w:rFonts w:ascii="Times New Roman" w:hAnsi="Times New Roman" w:cs="Times New Roman"/>
          <w:sz w:val="24"/>
          <w:szCs w:val="24"/>
        </w:rPr>
        <w:t>Operativna dobit</w:t>
      </w:r>
    </w:p>
    <w:p w14:paraId="6CFD8E1A" w14:textId="6BBFB31A" w:rsidR="009565E7" w:rsidRDefault="00000000">
      <w:pPr>
        <w:ind w:left="284" w:right="-279" w:hanging="284"/>
        <w:jc w:val="both"/>
        <w:rPr>
          <w:rFonts w:ascii="Times New Roman" w:hAnsi="Times New Roman" w:cs="Times New Roman"/>
          <w:sz w:val="24"/>
          <w:szCs w:val="24"/>
        </w:rPr>
      </w:pPr>
      <w:bookmarkStart w:id="171" w:name="_Hlk163069001"/>
      <w:r>
        <w:rPr>
          <w:rFonts w:ascii="Times New Roman" w:hAnsi="Times New Roman" w:cs="Times New Roman"/>
          <w:sz w:val="24"/>
          <w:szCs w:val="24"/>
        </w:rPr>
        <w:t xml:space="preserve">Obrazac 2 </w:t>
      </w:r>
      <w:r w:rsidR="007C23D7">
        <w:rPr>
          <w:rFonts w:ascii="Times New Roman" w:hAnsi="Times New Roman" w:cs="Times New Roman"/>
          <w:sz w:val="24"/>
          <w:szCs w:val="24"/>
        </w:rPr>
        <w:t xml:space="preserve">- </w:t>
      </w:r>
      <w:r>
        <w:rPr>
          <w:rFonts w:ascii="Times New Roman" w:hAnsi="Times New Roman" w:cs="Times New Roman"/>
          <w:sz w:val="24"/>
          <w:szCs w:val="24"/>
        </w:rPr>
        <w:t xml:space="preserve"> Plan projektnih aktivnosti</w:t>
      </w:r>
      <w:bookmarkEnd w:id="171"/>
    </w:p>
    <w:p w14:paraId="292BA150" w14:textId="2F4EC294" w:rsidR="009565E7" w:rsidRDefault="00000000">
      <w:pPr>
        <w:ind w:left="284" w:right="-279" w:hanging="284"/>
        <w:jc w:val="both"/>
        <w:rPr>
          <w:rFonts w:ascii="Times New Roman" w:hAnsi="Times New Roman" w:cs="Times New Roman"/>
          <w:sz w:val="24"/>
          <w:szCs w:val="24"/>
        </w:rPr>
      </w:pPr>
      <w:r>
        <w:rPr>
          <w:rFonts w:ascii="Times New Roman" w:hAnsi="Times New Roman" w:cs="Times New Roman"/>
          <w:sz w:val="24"/>
          <w:szCs w:val="24"/>
        </w:rPr>
        <w:t xml:space="preserve">Obrazac </w:t>
      </w:r>
      <w:r w:rsidR="00122BB8">
        <w:rPr>
          <w:rFonts w:ascii="Times New Roman" w:hAnsi="Times New Roman" w:cs="Times New Roman"/>
          <w:sz w:val="24"/>
          <w:szCs w:val="24"/>
        </w:rPr>
        <w:t>3</w:t>
      </w:r>
      <w:r>
        <w:rPr>
          <w:rFonts w:ascii="Times New Roman" w:hAnsi="Times New Roman" w:cs="Times New Roman"/>
          <w:sz w:val="24"/>
          <w:szCs w:val="24"/>
        </w:rPr>
        <w:t xml:space="preserve"> </w:t>
      </w:r>
      <w:r w:rsidR="007C23D7">
        <w:rPr>
          <w:rFonts w:ascii="Times New Roman" w:hAnsi="Times New Roman" w:cs="Times New Roman"/>
          <w:sz w:val="24"/>
          <w:szCs w:val="24"/>
        </w:rPr>
        <w:t xml:space="preserve"> -</w:t>
      </w:r>
      <w:r>
        <w:rPr>
          <w:rFonts w:ascii="Times New Roman" w:hAnsi="Times New Roman" w:cs="Times New Roman"/>
          <w:sz w:val="24"/>
          <w:szCs w:val="24"/>
        </w:rPr>
        <w:t xml:space="preserve"> Sporazum o partnerstvu</w:t>
      </w:r>
    </w:p>
    <w:p w14:paraId="2A40D649" w14:textId="0C541A34" w:rsidR="00122BB8" w:rsidRDefault="00122BB8">
      <w:pPr>
        <w:ind w:left="284" w:right="-279" w:hanging="284"/>
        <w:jc w:val="both"/>
        <w:rPr>
          <w:rFonts w:ascii="Times New Roman" w:hAnsi="Times New Roman" w:cs="Times New Roman"/>
          <w:sz w:val="24"/>
          <w:szCs w:val="24"/>
        </w:rPr>
      </w:pPr>
      <w:r w:rsidRPr="00B2020F">
        <w:rPr>
          <w:rFonts w:ascii="Times New Roman" w:hAnsi="Times New Roman" w:cs="Times New Roman"/>
          <w:sz w:val="24"/>
          <w:szCs w:val="24"/>
        </w:rPr>
        <w:t>Obrazac 4</w:t>
      </w:r>
      <w:r w:rsidR="007C23D7" w:rsidRPr="00B2020F">
        <w:rPr>
          <w:rFonts w:ascii="Times New Roman" w:hAnsi="Times New Roman" w:cs="Times New Roman"/>
          <w:sz w:val="24"/>
          <w:szCs w:val="24"/>
        </w:rPr>
        <w:t xml:space="preserve"> - </w:t>
      </w:r>
      <w:r w:rsidRPr="00B2020F">
        <w:rPr>
          <w:rFonts w:ascii="Times New Roman" w:hAnsi="Times New Roman" w:cs="Times New Roman"/>
          <w:sz w:val="24"/>
          <w:szCs w:val="24"/>
        </w:rPr>
        <w:t xml:space="preserve"> Izvještaj LAG-u</w:t>
      </w:r>
      <w:r w:rsidR="007C23D7" w:rsidRPr="00B2020F">
        <w:rPr>
          <w:rFonts w:ascii="Times New Roman" w:hAnsi="Times New Roman" w:cs="Times New Roman"/>
          <w:sz w:val="24"/>
          <w:szCs w:val="24"/>
        </w:rPr>
        <w:t xml:space="preserve"> o napretku projekta</w:t>
      </w:r>
    </w:p>
    <w:p w14:paraId="66DFD77A" w14:textId="66935D39" w:rsidR="007C23D7" w:rsidRDefault="007C23D7">
      <w:pPr>
        <w:ind w:left="284" w:right="-279" w:hanging="284"/>
        <w:jc w:val="both"/>
        <w:rPr>
          <w:rFonts w:ascii="Times New Roman" w:hAnsi="Times New Roman" w:cs="Times New Roman"/>
          <w:sz w:val="24"/>
          <w:szCs w:val="24"/>
        </w:rPr>
      </w:pPr>
      <w:r>
        <w:rPr>
          <w:rFonts w:ascii="Times New Roman" w:hAnsi="Times New Roman" w:cs="Times New Roman"/>
          <w:sz w:val="24"/>
          <w:szCs w:val="24"/>
        </w:rPr>
        <w:t xml:space="preserve">Obrazac </w:t>
      </w:r>
      <w:r w:rsidR="00470C74">
        <w:rPr>
          <w:rFonts w:ascii="Times New Roman" w:hAnsi="Times New Roman" w:cs="Times New Roman"/>
          <w:sz w:val="24"/>
          <w:szCs w:val="24"/>
        </w:rPr>
        <w:t>5</w:t>
      </w:r>
      <w:r>
        <w:rPr>
          <w:rFonts w:ascii="Times New Roman" w:hAnsi="Times New Roman" w:cs="Times New Roman"/>
          <w:sz w:val="24"/>
          <w:szCs w:val="24"/>
        </w:rPr>
        <w:t xml:space="preserve"> -  Izjava korisnika o javnom pristupu rezultatima projekta</w:t>
      </w:r>
    </w:p>
    <w:p w14:paraId="3A31D9FE" w14:textId="58699687" w:rsidR="00CE10EA" w:rsidRDefault="00CE10EA">
      <w:pPr>
        <w:ind w:left="284" w:right="-279" w:hanging="284"/>
        <w:jc w:val="both"/>
        <w:rPr>
          <w:rFonts w:ascii="Times New Roman" w:hAnsi="Times New Roman" w:cs="Times New Roman"/>
          <w:sz w:val="24"/>
          <w:szCs w:val="24"/>
        </w:rPr>
      </w:pPr>
      <w:r>
        <w:rPr>
          <w:rFonts w:ascii="Times New Roman" w:hAnsi="Times New Roman" w:cs="Times New Roman"/>
          <w:sz w:val="24"/>
          <w:szCs w:val="24"/>
        </w:rPr>
        <w:t xml:space="preserve">Obrazac </w:t>
      </w:r>
      <w:r w:rsidR="00470C74">
        <w:rPr>
          <w:rFonts w:ascii="Times New Roman" w:hAnsi="Times New Roman" w:cs="Times New Roman"/>
          <w:sz w:val="24"/>
          <w:szCs w:val="24"/>
        </w:rPr>
        <w:t>6</w:t>
      </w:r>
      <w:r>
        <w:rPr>
          <w:rFonts w:ascii="Times New Roman" w:hAnsi="Times New Roman" w:cs="Times New Roman"/>
          <w:sz w:val="24"/>
          <w:szCs w:val="24"/>
        </w:rPr>
        <w:t xml:space="preserve"> – Izjava korisnika da je javnopravno tijelo</w:t>
      </w:r>
    </w:p>
    <w:p w14:paraId="478E1F54" w14:textId="77777777" w:rsidR="009565E7" w:rsidRDefault="009565E7">
      <w:pPr>
        <w:ind w:right="-279"/>
        <w:jc w:val="both"/>
        <w:rPr>
          <w:rFonts w:ascii="Times New Roman" w:hAnsi="Times New Roman" w:cs="Times New Roman"/>
          <w:sz w:val="24"/>
          <w:szCs w:val="24"/>
        </w:rPr>
      </w:pPr>
    </w:p>
    <w:p w14:paraId="3254ACB0" w14:textId="77777777" w:rsidR="009565E7" w:rsidRDefault="00000000">
      <w:pPr>
        <w:ind w:right="-279"/>
        <w:rPr>
          <w:rFonts w:ascii="Times New Roman" w:hAnsi="Times New Roman" w:cs="Times New Roman"/>
          <w:b/>
          <w:sz w:val="24"/>
          <w:szCs w:val="24"/>
          <w:u w:val="single"/>
        </w:rPr>
      </w:pPr>
      <w:r>
        <w:rPr>
          <w:rFonts w:ascii="Times New Roman" w:hAnsi="Times New Roman" w:cs="Times New Roman"/>
          <w:b/>
          <w:sz w:val="24"/>
          <w:szCs w:val="24"/>
          <w:u w:val="single"/>
        </w:rPr>
        <w:t>Prilozi koji su sastavni dio Natječaja:</w:t>
      </w:r>
    </w:p>
    <w:p w14:paraId="7571A73D" w14:textId="77777777" w:rsidR="009565E7" w:rsidRDefault="009565E7">
      <w:pPr>
        <w:ind w:right="-279"/>
        <w:jc w:val="both"/>
        <w:rPr>
          <w:rFonts w:ascii="Times New Roman" w:hAnsi="Times New Roman" w:cs="Times New Roman"/>
          <w:sz w:val="24"/>
          <w:szCs w:val="24"/>
          <w:u w:val="single"/>
        </w:rPr>
      </w:pPr>
    </w:p>
    <w:p w14:paraId="2429BE0E" w14:textId="77777777" w:rsidR="009565E7" w:rsidRDefault="00000000">
      <w:pPr>
        <w:ind w:right="-279"/>
        <w:jc w:val="both"/>
        <w:rPr>
          <w:rFonts w:ascii="Times New Roman" w:hAnsi="Times New Roman" w:cs="Times New Roman"/>
          <w:sz w:val="24"/>
          <w:szCs w:val="24"/>
        </w:rPr>
      </w:pPr>
      <w:r>
        <w:rPr>
          <w:rFonts w:ascii="Times New Roman" w:hAnsi="Times New Roman" w:cs="Times New Roman"/>
          <w:sz w:val="24"/>
          <w:szCs w:val="24"/>
        </w:rPr>
        <w:t>Prilog 1.- Dokumentacija za podnošenje zahtjeva za potporu</w:t>
      </w:r>
    </w:p>
    <w:p w14:paraId="706CF254" w14:textId="77777777" w:rsidR="009565E7" w:rsidRDefault="00000000">
      <w:pPr>
        <w:ind w:right="-279"/>
        <w:jc w:val="both"/>
        <w:rPr>
          <w:rFonts w:ascii="Times New Roman" w:hAnsi="Times New Roman" w:cs="Times New Roman"/>
          <w:sz w:val="24"/>
          <w:szCs w:val="24"/>
        </w:rPr>
      </w:pPr>
      <w:r>
        <w:rPr>
          <w:rFonts w:ascii="Times New Roman" w:hAnsi="Times New Roman" w:cs="Times New Roman"/>
          <w:sz w:val="24"/>
          <w:szCs w:val="24"/>
        </w:rPr>
        <w:t>Prilog 2.- Ciljevi SP ZPP</w:t>
      </w:r>
    </w:p>
    <w:p w14:paraId="1E997927" w14:textId="77777777" w:rsidR="009565E7" w:rsidRDefault="00000000">
      <w:pPr>
        <w:ind w:right="-279"/>
        <w:jc w:val="both"/>
        <w:rPr>
          <w:rFonts w:ascii="Times New Roman" w:hAnsi="Times New Roman" w:cs="Times New Roman"/>
          <w:sz w:val="24"/>
          <w:szCs w:val="24"/>
        </w:rPr>
      </w:pPr>
      <w:r>
        <w:rPr>
          <w:rFonts w:ascii="Times New Roman" w:hAnsi="Times New Roman" w:cs="Times New Roman"/>
          <w:sz w:val="24"/>
          <w:szCs w:val="24"/>
        </w:rPr>
        <w:t>Prilog 3.- Ciljevi LRS LAG, uključujući dodanu vrijednost</w:t>
      </w:r>
    </w:p>
    <w:p w14:paraId="00C991BB" w14:textId="77777777" w:rsidR="009565E7" w:rsidRDefault="00000000">
      <w:pPr>
        <w:ind w:right="-279"/>
        <w:jc w:val="both"/>
        <w:rPr>
          <w:rFonts w:ascii="Times New Roman" w:hAnsi="Times New Roman" w:cs="Times New Roman"/>
          <w:sz w:val="24"/>
          <w:szCs w:val="24"/>
        </w:rPr>
      </w:pPr>
      <w:r>
        <w:rPr>
          <w:rFonts w:ascii="Times New Roman" w:hAnsi="Times New Roman" w:cs="Times New Roman"/>
          <w:sz w:val="24"/>
          <w:szCs w:val="24"/>
        </w:rPr>
        <w:t xml:space="preserve">Prilog 4.- Kriteriji odabira i njihovo pojašnjenje </w:t>
      </w:r>
    </w:p>
    <w:p w14:paraId="4FE86E20" w14:textId="245E3D9B" w:rsidR="009565E7" w:rsidRDefault="00000000">
      <w:pPr>
        <w:ind w:right="-279"/>
        <w:jc w:val="both"/>
        <w:rPr>
          <w:rFonts w:ascii="Times New Roman" w:hAnsi="Times New Roman" w:cs="Times New Roman"/>
          <w:sz w:val="24"/>
          <w:szCs w:val="24"/>
        </w:rPr>
      </w:pPr>
      <w:r>
        <w:rPr>
          <w:rFonts w:ascii="Times New Roman" w:hAnsi="Times New Roman" w:cs="Times New Roman"/>
          <w:sz w:val="24"/>
          <w:szCs w:val="24"/>
        </w:rPr>
        <w:t>Prilog 5.-</w:t>
      </w:r>
      <w:r w:rsidR="00122BB8">
        <w:rPr>
          <w:rFonts w:ascii="Times New Roman" w:hAnsi="Times New Roman" w:cs="Times New Roman"/>
          <w:sz w:val="24"/>
          <w:szCs w:val="24"/>
        </w:rPr>
        <w:t xml:space="preserve"> </w:t>
      </w:r>
      <w:r>
        <w:rPr>
          <w:rFonts w:ascii="Times New Roman" w:hAnsi="Times New Roman" w:cs="Times New Roman"/>
          <w:sz w:val="24"/>
          <w:szCs w:val="24"/>
        </w:rPr>
        <w:t>Vodič za MSP</w:t>
      </w:r>
    </w:p>
    <w:p w14:paraId="712D8606" w14:textId="67BB81FA" w:rsidR="00122BB8" w:rsidRPr="00CC3FCD" w:rsidRDefault="00122BB8">
      <w:pPr>
        <w:ind w:right="-279"/>
        <w:jc w:val="both"/>
        <w:rPr>
          <w:rFonts w:ascii="Times New Roman" w:hAnsi="Times New Roman" w:cs="Times New Roman"/>
          <w:sz w:val="24"/>
          <w:szCs w:val="24"/>
        </w:rPr>
      </w:pPr>
      <w:r w:rsidRPr="00CC3FCD">
        <w:rPr>
          <w:rFonts w:ascii="Times New Roman" w:hAnsi="Times New Roman" w:cs="Times New Roman"/>
          <w:sz w:val="24"/>
          <w:szCs w:val="24"/>
        </w:rPr>
        <w:t xml:space="preserve">Prilog 6. </w:t>
      </w:r>
      <w:r w:rsidR="00CE10EA">
        <w:rPr>
          <w:rFonts w:ascii="Times New Roman" w:hAnsi="Times New Roman" w:cs="Times New Roman"/>
          <w:sz w:val="24"/>
          <w:szCs w:val="24"/>
        </w:rPr>
        <w:t>-</w:t>
      </w:r>
      <w:r w:rsidRPr="00CC3FCD">
        <w:rPr>
          <w:rFonts w:ascii="Times New Roman" w:hAnsi="Times New Roman" w:cs="Times New Roman"/>
          <w:sz w:val="24"/>
          <w:szCs w:val="24"/>
        </w:rPr>
        <w:t>Pravilnik za odabir projekata na natječajima LAG-a Baranja</w:t>
      </w:r>
    </w:p>
    <w:p w14:paraId="6646598D" w14:textId="7AE9D22A" w:rsidR="00122BB8" w:rsidRPr="00CC3FCD" w:rsidRDefault="00122BB8">
      <w:pPr>
        <w:ind w:right="-279"/>
        <w:jc w:val="both"/>
        <w:rPr>
          <w:rFonts w:ascii="Times New Roman" w:hAnsi="Times New Roman" w:cs="Times New Roman"/>
          <w:sz w:val="24"/>
          <w:szCs w:val="24"/>
        </w:rPr>
      </w:pPr>
      <w:r w:rsidRPr="00CC3FCD">
        <w:rPr>
          <w:rFonts w:ascii="Times New Roman" w:hAnsi="Times New Roman" w:cs="Times New Roman"/>
          <w:sz w:val="24"/>
          <w:szCs w:val="24"/>
        </w:rPr>
        <w:t xml:space="preserve">Prilog 7 - </w:t>
      </w:r>
      <w:r w:rsidR="003E77B7" w:rsidRPr="00CC3FCD">
        <w:rPr>
          <w:rFonts w:ascii="Times New Roman" w:hAnsi="Times New Roman" w:cs="Times New Roman"/>
          <w:sz w:val="24"/>
          <w:szCs w:val="24"/>
        </w:rPr>
        <w:t>L</w:t>
      </w:r>
      <w:r w:rsidRPr="00CC3FCD">
        <w:rPr>
          <w:rFonts w:ascii="Times New Roman" w:hAnsi="Times New Roman" w:cs="Times New Roman"/>
          <w:sz w:val="24"/>
          <w:szCs w:val="24"/>
        </w:rPr>
        <w:t xml:space="preserve">okalna razvojna strategija LAG-a Baranja </w:t>
      </w:r>
    </w:p>
    <w:p w14:paraId="7A58120A" w14:textId="77777777" w:rsidR="00122BB8" w:rsidRPr="00CC3FCD" w:rsidRDefault="00122BB8">
      <w:pPr>
        <w:ind w:right="-279"/>
        <w:jc w:val="both"/>
        <w:rPr>
          <w:rFonts w:ascii="Times New Roman" w:hAnsi="Times New Roman" w:cs="Times New Roman"/>
          <w:sz w:val="24"/>
          <w:szCs w:val="24"/>
        </w:rPr>
      </w:pPr>
    </w:p>
    <w:p w14:paraId="1A75D493" w14:textId="2E4A3A51" w:rsidR="00122BB8" w:rsidRPr="00CC3FCD" w:rsidRDefault="00122BB8">
      <w:pPr>
        <w:ind w:right="-279"/>
        <w:jc w:val="both"/>
        <w:rPr>
          <w:rFonts w:ascii="Times New Roman" w:hAnsi="Times New Roman" w:cs="Times New Roman"/>
          <w:b/>
          <w:bCs/>
          <w:sz w:val="24"/>
          <w:szCs w:val="24"/>
        </w:rPr>
      </w:pPr>
      <w:r w:rsidRPr="00CC3FCD">
        <w:rPr>
          <w:rFonts w:ascii="Times New Roman" w:hAnsi="Times New Roman" w:cs="Times New Roman"/>
          <w:b/>
          <w:bCs/>
          <w:sz w:val="24"/>
          <w:szCs w:val="24"/>
        </w:rPr>
        <w:t xml:space="preserve">Prilozi i obrasci za provedbu projekta </w:t>
      </w:r>
    </w:p>
    <w:p w14:paraId="4D1996C0" w14:textId="1F765260" w:rsidR="00757ACC" w:rsidRPr="00757ACC" w:rsidRDefault="00757ACC">
      <w:pPr>
        <w:ind w:right="-279"/>
        <w:jc w:val="both"/>
        <w:rPr>
          <w:rFonts w:ascii="Times New Roman" w:hAnsi="Times New Roman" w:cs="Times New Roman"/>
          <w:sz w:val="24"/>
          <w:szCs w:val="24"/>
        </w:rPr>
      </w:pPr>
      <w:r w:rsidRPr="00757ACC">
        <w:rPr>
          <w:rFonts w:ascii="Times New Roman" w:hAnsi="Times New Roman" w:cs="Times New Roman"/>
          <w:sz w:val="24"/>
          <w:szCs w:val="24"/>
        </w:rPr>
        <w:t xml:space="preserve">Prilog 2 Dokumentacija za podnošenje </w:t>
      </w:r>
      <w:r w:rsidR="003E77B7">
        <w:rPr>
          <w:rFonts w:ascii="Times New Roman" w:hAnsi="Times New Roman" w:cs="Times New Roman"/>
          <w:sz w:val="24"/>
          <w:szCs w:val="24"/>
        </w:rPr>
        <w:t>z</w:t>
      </w:r>
      <w:r w:rsidRPr="00757ACC">
        <w:rPr>
          <w:rFonts w:ascii="Times New Roman" w:hAnsi="Times New Roman" w:cs="Times New Roman"/>
          <w:sz w:val="24"/>
          <w:szCs w:val="24"/>
        </w:rPr>
        <w:t>ahtjeva za isplatu / zahtjev za isplatu predujma</w:t>
      </w:r>
    </w:p>
    <w:p w14:paraId="30D81248" w14:textId="0E85DA7B" w:rsidR="00757ACC" w:rsidRDefault="00757ACC">
      <w:pPr>
        <w:ind w:right="-279"/>
        <w:jc w:val="both"/>
        <w:rPr>
          <w:rFonts w:ascii="Times New Roman" w:hAnsi="Times New Roman" w:cs="Times New Roman"/>
          <w:sz w:val="24"/>
          <w:szCs w:val="24"/>
        </w:rPr>
      </w:pPr>
      <w:r w:rsidRPr="00757ACC">
        <w:rPr>
          <w:rFonts w:ascii="Times New Roman" w:hAnsi="Times New Roman" w:cs="Times New Roman"/>
          <w:sz w:val="24"/>
          <w:szCs w:val="24"/>
        </w:rPr>
        <w:t>Prilog 3 Dokumentacija za podnošenje zahtjeva za promjenu</w:t>
      </w:r>
    </w:p>
    <w:p w14:paraId="439D32DF" w14:textId="77777777" w:rsidR="00757ACC" w:rsidRPr="00757ACC" w:rsidRDefault="00757ACC">
      <w:pPr>
        <w:ind w:right="-279"/>
        <w:jc w:val="both"/>
        <w:rPr>
          <w:rFonts w:ascii="Times New Roman" w:hAnsi="Times New Roman" w:cs="Times New Roman"/>
          <w:sz w:val="24"/>
          <w:szCs w:val="24"/>
        </w:rPr>
      </w:pPr>
    </w:p>
    <w:p w14:paraId="7838D2BB" w14:textId="77777777" w:rsidR="00757ACC" w:rsidRPr="00757ACC" w:rsidRDefault="00757ACC">
      <w:pPr>
        <w:ind w:right="-279"/>
        <w:jc w:val="both"/>
        <w:rPr>
          <w:rFonts w:ascii="Times New Roman" w:hAnsi="Times New Roman" w:cs="Times New Roman"/>
          <w:sz w:val="24"/>
          <w:szCs w:val="24"/>
        </w:rPr>
      </w:pPr>
    </w:p>
    <w:p w14:paraId="2A3509AA" w14:textId="77777777" w:rsidR="00757ACC" w:rsidRPr="00757ACC" w:rsidRDefault="00757ACC">
      <w:pPr>
        <w:ind w:right="-279"/>
        <w:jc w:val="both"/>
        <w:rPr>
          <w:rFonts w:ascii="Times New Roman" w:hAnsi="Times New Roman" w:cs="Times New Roman"/>
          <w:b/>
          <w:bCs/>
          <w:sz w:val="24"/>
          <w:szCs w:val="24"/>
        </w:rPr>
      </w:pPr>
    </w:p>
    <w:p w14:paraId="7B7CE781" w14:textId="60449253" w:rsidR="001915B3" w:rsidRPr="00CC3FCD" w:rsidRDefault="001915B3" w:rsidP="00CC3FCD">
      <w:pPr>
        <w:ind w:right="-279"/>
        <w:jc w:val="both"/>
        <w:rPr>
          <w:rFonts w:ascii="Times New Roman" w:hAnsi="Times New Roman" w:cs="Times New Roman"/>
          <w:sz w:val="24"/>
          <w:szCs w:val="24"/>
          <w:highlight w:val="yellow"/>
        </w:rPr>
      </w:pPr>
    </w:p>
    <w:p w14:paraId="01CA2E16" w14:textId="77777777" w:rsidR="001915B3" w:rsidRDefault="001915B3" w:rsidP="001915B3">
      <w:pPr>
        <w:spacing w:after="160" w:line="259" w:lineRule="auto"/>
        <w:rPr>
          <w:rFonts w:cstheme="minorHAnsi"/>
          <w:b/>
          <w:sz w:val="24"/>
          <w:szCs w:val="24"/>
        </w:rPr>
      </w:pPr>
    </w:p>
    <w:p w14:paraId="3455332D" w14:textId="77777777" w:rsidR="001915B3" w:rsidRDefault="001915B3">
      <w:pPr>
        <w:ind w:right="-279"/>
        <w:jc w:val="both"/>
        <w:rPr>
          <w:rFonts w:ascii="Times New Roman" w:hAnsi="Times New Roman" w:cs="Times New Roman"/>
          <w:sz w:val="24"/>
          <w:szCs w:val="24"/>
        </w:rPr>
      </w:pPr>
    </w:p>
    <w:sectPr w:rsidR="001915B3">
      <w:headerReference w:type="default" r:id="rId20"/>
      <w:footerReference w:type="default" r:id="rId21"/>
      <w:headerReference w:type="first" r:id="rId22"/>
      <w:footerReference w:type="first" r:id="rId23"/>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29B6" w14:textId="77777777" w:rsidR="00A5452F" w:rsidRDefault="00A5452F">
      <w:r>
        <w:separator/>
      </w:r>
    </w:p>
  </w:endnote>
  <w:endnote w:type="continuationSeparator" w:id="0">
    <w:p w14:paraId="4942828E" w14:textId="77777777" w:rsidR="00A5452F" w:rsidRDefault="00A5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Content>
      <w:p w14:paraId="68A78EBE" w14:textId="77777777" w:rsidR="009565E7" w:rsidRDefault="00000000">
        <w:pPr>
          <w:pStyle w:val="Podnoje"/>
          <w:jc w:val="right"/>
        </w:pPr>
        <w:r>
          <w:fldChar w:fldCharType="begin"/>
        </w:r>
        <w:r>
          <w:instrText xml:space="preserve"> PAGE </w:instrText>
        </w:r>
        <w:r>
          <w:fldChar w:fldCharType="separate"/>
        </w:r>
        <w:r>
          <w:t>2</w:t>
        </w:r>
        <w:r>
          <w:t>6</w:t>
        </w:r>
        <w:r>
          <w:fldChar w:fldCharType="end"/>
        </w:r>
      </w:p>
    </w:sdtContent>
  </w:sdt>
  <w:p w14:paraId="7F1BF599" w14:textId="77777777" w:rsidR="009565E7" w:rsidRDefault="009565E7">
    <w:pPr>
      <w:pStyle w:val="Podnoje"/>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99840"/>
      <w:docPartObj>
        <w:docPartGallery w:val="Page Numbers (Bottom of Page)"/>
        <w:docPartUnique/>
      </w:docPartObj>
    </w:sdtPr>
    <w:sdtContent>
      <w:p w14:paraId="6E99AD96" w14:textId="77777777" w:rsidR="009565E7" w:rsidRDefault="00000000">
        <w:pPr>
          <w:pStyle w:val="Podnoje"/>
          <w:jc w:val="right"/>
        </w:pPr>
        <w:r>
          <w:fldChar w:fldCharType="begin"/>
        </w:r>
        <w:r>
          <w:instrText xml:space="preserve"> PAGE </w:instrText>
        </w:r>
        <w:r>
          <w:fldChar w:fldCharType="separate"/>
        </w:r>
        <w:r>
          <w:t>2</w:t>
        </w:r>
        <w:r>
          <w:t>6</w:t>
        </w:r>
        <w:r>
          <w:fldChar w:fldCharType="end"/>
        </w:r>
      </w:p>
    </w:sdtContent>
  </w:sdt>
  <w:p w14:paraId="18A5404A" w14:textId="77777777" w:rsidR="009565E7" w:rsidRDefault="009565E7">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60D8" w14:textId="77777777" w:rsidR="00A5452F" w:rsidRDefault="00A5452F">
      <w:r>
        <w:separator/>
      </w:r>
    </w:p>
  </w:footnote>
  <w:footnote w:type="continuationSeparator" w:id="0">
    <w:p w14:paraId="35D4B993" w14:textId="77777777" w:rsidR="00A5452F" w:rsidRDefault="00A5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0351" w14:textId="77777777" w:rsidR="009565E7" w:rsidRDefault="009565E7">
    <w:pPr>
      <w:pStyle w:val="Zaglavlje"/>
    </w:pPr>
  </w:p>
  <w:p w14:paraId="5823FC70" w14:textId="77777777" w:rsidR="009565E7" w:rsidRDefault="009565E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DCCF" w14:textId="77777777" w:rsidR="009565E7" w:rsidRDefault="009565E7">
    <w:pPr>
      <w:pStyle w:val="Zaglavlje"/>
    </w:pPr>
  </w:p>
  <w:p w14:paraId="1A79B277" w14:textId="77777777" w:rsidR="009565E7" w:rsidRDefault="009565E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147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69A6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865E2"/>
    <w:multiLevelType w:val="multilevel"/>
    <w:tmpl w:val="B386CCB8"/>
    <w:lvl w:ilvl="0">
      <w:start w:val="1"/>
      <w:numFmt w:val="lowerLetter"/>
      <w:lvlText w:val="%1)"/>
      <w:lvlJc w:val="left"/>
      <w:pPr>
        <w:tabs>
          <w:tab w:val="num" w:pos="0"/>
        </w:tabs>
        <w:ind w:left="765" w:hanging="360"/>
      </w:p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3" w15:restartNumberingAfterBreak="0">
    <w:nsid w:val="00FFD3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973323"/>
    <w:multiLevelType w:val="multilevel"/>
    <w:tmpl w:val="18909100"/>
    <w:lvl w:ilvl="0">
      <w:start w:val="1"/>
      <w:numFmt w:val="decimal"/>
      <w:pStyle w:val="Naslov1"/>
      <w:lvlText w:val="%1"/>
      <w:lvlJc w:val="left"/>
      <w:pPr>
        <w:tabs>
          <w:tab w:val="num" w:pos="0"/>
        </w:tabs>
        <w:ind w:left="432" w:hanging="432"/>
      </w:pPr>
    </w:lvl>
    <w:lvl w:ilvl="1">
      <w:start w:val="1"/>
      <w:numFmt w:val="decimal"/>
      <w:pStyle w:val="Naslov2"/>
      <w:lvlText w:val="%1.%2"/>
      <w:lvlJc w:val="left"/>
      <w:pPr>
        <w:tabs>
          <w:tab w:val="num" w:pos="0"/>
        </w:tabs>
        <w:ind w:left="576" w:hanging="576"/>
      </w:pPr>
      <w:rPr>
        <w:rFonts w:ascii="Times New Roman" w:hAnsi="Times New Roman" w:cs="Times New Roman"/>
        <w:b/>
        <w:color w:val="auto"/>
        <w:sz w:val="24"/>
      </w:rPr>
    </w:lvl>
    <w:lvl w:ilvl="2">
      <w:start w:val="1"/>
      <w:numFmt w:val="decimal"/>
      <w:pStyle w:val="Naslov3"/>
      <w:lvlText w:val="%1.%2.%3"/>
      <w:lvlJc w:val="left"/>
      <w:pPr>
        <w:tabs>
          <w:tab w:val="num" w:pos="0"/>
        </w:tabs>
        <w:ind w:left="720" w:hanging="720"/>
      </w:p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5" w15:restartNumberingAfterBreak="0">
    <w:nsid w:val="01FC4B25"/>
    <w:multiLevelType w:val="hybridMultilevel"/>
    <w:tmpl w:val="5D5E4CF6"/>
    <w:lvl w:ilvl="0" w:tplc="0409000F">
      <w:start w:val="1"/>
      <w:numFmt w:val="decimal"/>
      <w:lvlText w:val="%1."/>
      <w:lvlJc w:val="left"/>
      <w:pPr>
        <w:ind w:left="305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2D43D2C"/>
    <w:multiLevelType w:val="hybridMultilevel"/>
    <w:tmpl w:val="A008C4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EC3CC2"/>
    <w:multiLevelType w:val="multilevel"/>
    <w:tmpl w:val="6212EA38"/>
    <w:lvl w:ilvl="0">
      <w:start w:val="1"/>
      <w:numFmt w:val="decimal"/>
      <w:lvlText w:val="%1."/>
      <w:lvlJc w:val="left"/>
      <w:pPr>
        <w:tabs>
          <w:tab w:val="num" w:pos="0"/>
        </w:tabs>
        <w:ind w:left="1146" w:hanging="360"/>
      </w:pPr>
      <w:rPr>
        <w:rFonts w:ascii="Times New Roman" w:eastAsiaTheme="minorHAnsi" w:hAnsi="Times New Roman" w:cs="Times New Roman"/>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15:restartNumberingAfterBreak="0">
    <w:nsid w:val="0EC31057"/>
    <w:multiLevelType w:val="multilevel"/>
    <w:tmpl w:val="0ED2F7F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13256B9"/>
    <w:multiLevelType w:val="hybridMultilevel"/>
    <w:tmpl w:val="A008C4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E6987"/>
    <w:multiLevelType w:val="multilevel"/>
    <w:tmpl w:val="3C68C1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B8741A5"/>
    <w:multiLevelType w:val="multilevel"/>
    <w:tmpl w:val="344EDE16"/>
    <w:lvl w:ilvl="0">
      <w:start w:val="1"/>
      <w:numFmt w:val="decimal"/>
      <w:lvlText w:val="%1."/>
      <w:lvlJc w:val="left"/>
      <w:pPr>
        <w:tabs>
          <w:tab w:val="num" w:pos="0"/>
        </w:tabs>
        <w:ind w:left="720" w:hanging="360"/>
      </w:pPr>
    </w:lvl>
    <w:lvl w:ilvl="1">
      <w:numFmt w:val="bullet"/>
      <w:lvlText w:val="-"/>
      <w:lvlJc w:val="left"/>
      <w:pPr>
        <w:tabs>
          <w:tab w:val="num" w:pos="0"/>
        </w:tabs>
        <w:ind w:left="1788" w:hanging="708"/>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B930017"/>
    <w:multiLevelType w:val="multilevel"/>
    <w:tmpl w:val="21AE9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F7D439B"/>
    <w:multiLevelType w:val="hybridMultilevel"/>
    <w:tmpl w:val="7BB6514E"/>
    <w:lvl w:ilvl="0" w:tplc="B0042D1C">
      <w:start w:val="1"/>
      <w:numFmt w:val="lowerLetter"/>
      <w:lvlText w:val="%1)"/>
      <w:lvlJc w:val="left"/>
      <w:pPr>
        <w:ind w:left="1211" w:hanging="360"/>
      </w:pPr>
      <w:rPr>
        <w:rFonts w:hint="default"/>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00A5197"/>
    <w:multiLevelType w:val="multilevel"/>
    <w:tmpl w:val="C8E0CB5E"/>
    <w:lvl w:ilvl="0">
      <w:start w:val="1"/>
      <w:numFmt w:val="bullet"/>
      <w:lvlText w:val=""/>
      <w:lvlJc w:val="left"/>
      <w:pPr>
        <w:tabs>
          <w:tab w:val="num" w:pos="1561"/>
        </w:tabs>
        <w:ind w:left="333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01906C5"/>
    <w:multiLevelType w:val="hybridMultilevel"/>
    <w:tmpl w:val="E5D6FFD6"/>
    <w:lvl w:ilvl="0" w:tplc="A94EAB7A">
      <w:start w:val="1"/>
      <w:numFmt w:val="bullet"/>
      <w:lvlText w:val="-"/>
      <w:lvlJc w:val="left"/>
      <w:pPr>
        <w:ind w:left="816" w:hanging="360"/>
      </w:pPr>
      <w:rPr>
        <w:rFonts w:ascii="Courier New" w:hAnsi="Courier New" w:hint="default"/>
      </w:rPr>
    </w:lvl>
    <w:lvl w:ilvl="1" w:tplc="041A0003">
      <w:start w:val="1"/>
      <w:numFmt w:val="bullet"/>
      <w:lvlText w:val="o"/>
      <w:lvlJc w:val="left"/>
      <w:pPr>
        <w:ind w:left="1536" w:hanging="360"/>
      </w:pPr>
      <w:rPr>
        <w:rFonts w:ascii="Courier New" w:hAnsi="Courier New" w:cs="Courier New" w:hint="default"/>
      </w:rPr>
    </w:lvl>
    <w:lvl w:ilvl="2" w:tplc="041A0005" w:tentative="1">
      <w:start w:val="1"/>
      <w:numFmt w:val="bullet"/>
      <w:lvlText w:val=""/>
      <w:lvlJc w:val="left"/>
      <w:pPr>
        <w:ind w:left="2256" w:hanging="360"/>
      </w:pPr>
      <w:rPr>
        <w:rFonts w:ascii="Wingdings" w:hAnsi="Wingdings" w:hint="default"/>
      </w:rPr>
    </w:lvl>
    <w:lvl w:ilvl="3" w:tplc="041A0001" w:tentative="1">
      <w:start w:val="1"/>
      <w:numFmt w:val="bullet"/>
      <w:lvlText w:val=""/>
      <w:lvlJc w:val="left"/>
      <w:pPr>
        <w:ind w:left="2976" w:hanging="360"/>
      </w:pPr>
      <w:rPr>
        <w:rFonts w:ascii="Symbol" w:hAnsi="Symbol" w:hint="default"/>
      </w:rPr>
    </w:lvl>
    <w:lvl w:ilvl="4" w:tplc="041A0003" w:tentative="1">
      <w:start w:val="1"/>
      <w:numFmt w:val="bullet"/>
      <w:lvlText w:val="o"/>
      <w:lvlJc w:val="left"/>
      <w:pPr>
        <w:ind w:left="3696" w:hanging="360"/>
      </w:pPr>
      <w:rPr>
        <w:rFonts w:ascii="Courier New" w:hAnsi="Courier New" w:cs="Courier New" w:hint="default"/>
      </w:rPr>
    </w:lvl>
    <w:lvl w:ilvl="5" w:tplc="041A0005" w:tentative="1">
      <w:start w:val="1"/>
      <w:numFmt w:val="bullet"/>
      <w:lvlText w:val=""/>
      <w:lvlJc w:val="left"/>
      <w:pPr>
        <w:ind w:left="4416" w:hanging="360"/>
      </w:pPr>
      <w:rPr>
        <w:rFonts w:ascii="Wingdings" w:hAnsi="Wingdings" w:hint="default"/>
      </w:rPr>
    </w:lvl>
    <w:lvl w:ilvl="6" w:tplc="041A0001" w:tentative="1">
      <w:start w:val="1"/>
      <w:numFmt w:val="bullet"/>
      <w:lvlText w:val=""/>
      <w:lvlJc w:val="left"/>
      <w:pPr>
        <w:ind w:left="5136" w:hanging="360"/>
      </w:pPr>
      <w:rPr>
        <w:rFonts w:ascii="Symbol" w:hAnsi="Symbol" w:hint="default"/>
      </w:rPr>
    </w:lvl>
    <w:lvl w:ilvl="7" w:tplc="041A0003" w:tentative="1">
      <w:start w:val="1"/>
      <w:numFmt w:val="bullet"/>
      <w:lvlText w:val="o"/>
      <w:lvlJc w:val="left"/>
      <w:pPr>
        <w:ind w:left="5856" w:hanging="360"/>
      </w:pPr>
      <w:rPr>
        <w:rFonts w:ascii="Courier New" w:hAnsi="Courier New" w:cs="Courier New" w:hint="default"/>
      </w:rPr>
    </w:lvl>
    <w:lvl w:ilvl="8" w:tplc="041A0005" w:tentative="1">
      <w:start w:val="1"/>
      <w:numFmt w:val="bullet"/>
      <w:lvlText w:val=""/>
      <w:lvlJc w:val="left"/>
      <w:pPr>
        <w:ind w:left="6576" w:hanging="360"/>
      </w:pPr>
      <w:rPr>
        <w:rFonts w:ascii="Wingdings" w:hAnsi="Wingdings" w:hint="default"/>
      </w:rPr>
    </w:lvl>
  </w:abstractNum>
  <w:abstractNum w:abstractNumId="16" w15:restartNumberingAfterBreak="0">
    <w:nsid w:val="20A74CF9"/>
    <w:multiLevelType w:val="hybridMultilevel"/>
    <w:tmpl w:val="6D82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6A6B90"/>
    <w:multiLevelType w:val="multilevel"/>
    <w:tmpl w:val="5A04D688"/>
    <w:lvl w:ilvl="0">
      <w:start w:val="1"/>
      <w:numFmt w:val="decimal"/>
      <w:lvlText w:val="%1."/>
      <w:lvlJc w:val="left"/>
      <w:pPr>
        <w:tabs>
          <w:tab w:val="num" w:pos="0"/>
        </w:tabs>
        <w:ind w:left="765" w:hanging="360"/>
      </w:p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19" w15:restartNumberingAfterBreak="0">
    <w:nsid w:val="23F772CA"/>
    <w:multiLevelType w:val="multilevel"/>
    <w:tmpl w:val="7696CA20"/>
    <w:lvl w:ilvl="0">
      <w:start w:val="1"/>
      <w:numFmt w:val="decimal"/>
      <w:lvlText w:val="%1."/>
      <w:lvlJc w:val="left"/>
      <w:pPr>
        <w:tabs>
          <w:tab w:val="num" w:pos="0"/>
        </w:tabs>
        <w:ind w:left="720" w:hanging="360"/>
      </w:pPr>
    </w:lvl>
    <w:lvl w:ilvl="1">
      <w:numFmt w:val="bullet"/>
      <w:lvlText w:val="-"/>
      <w:lvlJc w:val="left"/>
      <w:pPr>
        <w:tabs>
          <w:tab w:val="num" w:pos="0"/>
        </w:tabs>
        <w:ind w:left="1788" w:hanging="708"/>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4156DF0"/>
    <w:multiLevelType w:val="multilevel"/>
    <w:tmpl w:val="E36C5B68"/>
    <w:lvl w:ilvl="0">
      <w:start w:val="1"/>
      <w:numFmt w:val="lowerRoman"/>
      <w:lvlText w:val="%1."/>
      <w:lvlJc w:val="righ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4FF7D31"/>
    <w:multiLevelType w:val="multilevel"/>
    <w:tmpl w:val="44CEEF48"/>
    <w:lvl w:ilvl="0">
      <w:start w:val="1"/>
      <w:numFmt w:val="decimal"/>
      <w:pStyle w:val="Style1"/>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2" w15:restartNumberingAfterBreak="0">
    <w:nsid w:val="276E3F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8A03A7B"/>
    <w:multiLevelType w:val="multilevel"/>
    <w:tmpl w:val="4254DD4C"/>
    <w:lvl w:ilvl="0">
      <w:start w:val="1"/>
      <w:numFmt w:val="decimal"/>
      <w:lvlText w:val="%1."/>
      <w:lvlJc w:val="left"/>
      <w:pPr>
        <w:tabs>
          <w:tab w:val="num" w:pos="66"/>
        </w:tabs>
        <w:ind w:left="786" w:hanging="360"/>
      </w:pPr>
    </w:lvl>
    <w:lvl w:ilvl="1">
      <w:numFmt w:val="bullet"/>
      <w:lvlText w:val="-"/>
      <w:lvlJc w:val="left"/>
      <w:pPr>
        <w:tabs>
          <w:tab w:val="num" w:pos="0"/>
        </w:tabs>
        <w:ind w:left="1788" w:hanging="708"/>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8E47109"/>
    <w:multiLevelType w:val="multilevel"/>
    <w:tmpl w:val="7910C9C2"/>
    <w:lvl w:ilvl="0">
      <w:start w:val="1"/>
      <w:numFmt w:val="bullet"/>
      <w:lvlText w:val="-"/>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A9B2633"/>
    <w:multiLevelType w:val="hybridMultilevel"/>
    <w:tmpl w:val="55E0D752"/>
    <w:lvl w:ilvl="0" w:tplc="FFFFFFFF">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5B31FA"/>
    <w:multiLevelType w:val="multilevel"/>
    <w:tmpl w:val="E1F86266"/>
    <w:lvl w:ilvl="0">
      <w:start w:val="2"/>
      <w:numFmt w:val="decimal"/>
      <w:lvlText w:val="%1."/>
      <w:lvlJc w:val="left"/>
      <w:pPr>
        <w:ind w:left="360" w:hanging="360"/>
      </w:pPr>
      <w:rPr>
        <w:rFonts w:hint="default"/>
      </w:rPr>
    </w:lvl>
    <w:lvl w:ilvl="1">
      <w:start w:val="4"/>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7"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2FCB3CD7"/>
    <w:multiLevelType w:val="multilevel"/>
    <w:tmpl w:val="93824B86"/>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75D3AF3"/>
    <w:multiLevelType w:val="multilevel"/>
    <w:tmpl w:val="5AA876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AA8095F"/>
    <w:multiLevelType w:val="multilevel"/>
    <w:tmpl w:val="5072B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3B4878DA"/>
    <w:multiLevelType w:val="multilevel"/>
    <w:tmpl w:val="3C54DF94"/>
    <w:lvl w:ilvl="0">
      <w:start w:val="1"/>
      <w:numFmt w:val="upperRoman"/>
      <w:lvlText w:val="%1."/>
      <w:lvlJc w:val="righ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2" w15:restartNumberingAfterBreak="0">
    <w:nsid w:val="3DF93160"/>
    <w:multiLevelType w:val="hybridMultilevel"/>
    <w:tmpl w:val="C974D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8F4AEE"/>
    <w:multiLevelType w:val="hybridMultilevel"/>
    <w:tmpl w:val="251C10E2"/>
    <w:lvl w:ilvl="0" w:tplc="1976096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4E13CF1"/>
    <w:multiLevelType w:val="multilevel"/>
    <w:tmpl w:val="671C354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7EC7244"/>
    <w:multiLevelType w:val="multilevel"/>
    <w:tmpl w:val="D1403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8E70D39"/>
    <w:multiLevelType w:val="multilevel"/>
    <w:tmpl w:val="EE945C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9D576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02E2E13"/>
    <w:multiLevelType w:val="multilevel"/>
    <w:tmpl w:val="81C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6D2AA1"/>
    <w:multiLevelType w:val="hybridMultilevel"/>
    <w:tmpl w:val="175C7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A6C2B11"/>
    <w:multiLevelType w:val="multilevel"/>
    <w:tmpl w:val="DEA28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C57C2B"/>
    <w:multiLevelType w:val="hybridMultilevel"/>
    <w:tmpl w:val="AC6A027A"/>
    <w:lvl w:ilvl="0" w:tplc="C6A43A5E">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B9B0A25"/>
    <w:multiLevelType w:val="multilevel"/>
    <w:tmpl w:val="B73AE492"/>
    <w:lvl w:ilvl="0">
      <w:start w:val="1"/>
      <w:numFmt w:val="lowerLetter"/>
      <w:lvlText w:val="%1)"/>
      <w:lvlJc w:val="left"/>
      <w:pPr>
        <w:tabs>
          <w:tab w:val="num" w:pos="0"/>
        </w:tabs>
        <w:ind w:left="765" w:hanging="360"/>
      </w:p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5" w15:restartNumberingAfterBreak="0">
    <w:nsid w:val="5BDF3A83"/>
    <w:multiLevelType w:val="hybridMultilevel"/>
    <w:tmpl w:val="0220E26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15C6459"/>
    <w:multiLevelType w:val="multilevel"/>
    <w:tmpl w:val="E466ADCE"/>
    <w:lvl w:ilvl="0">
      <w:start w:val="1"/>
      <w:numFmt w:val="upperRoman"/>
      <w:lvlText w:val="%1."/>
      <w:lvlJc w:val="right"/>
      <w:pPr>
        <w:tabs>
          <w:tab w:val="num" w:pos="0"/>
        </w:tabs>
        <w:ind w:left="1287" w:hanging="360"/>
      </w:pPr>
    </w:lvl>
    <w:lvl w:ilvl="1">
      <w:start w:val="1"/>
      <w:numFmt w:val="bullet"/>
      <w:lvlText w:val="−"/>
      <w:lvlJc w:val="left"/>
      <w:pPr>
        <w:tabs>
          <w:tab w:val="num" w:pos="0"/>
        </w:tabs>
        <w:ind w:left="2007" w:hanging="360"/>
      </w:pPr>
      <w:rPr>
        <w:rFonts w:ascii="Noto Sans Symbols" w:hAnsi="Noto Sans Symbols" w:cs="Noto Sans Symbols"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7" w15:restartNumberingAfterBreak="0">
    <w:nsid w:val="61F2445A"/>
    <w:multiLevelType w:val="multilevel"/>
    <w:tmpl w:val="098A57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B957156"/>
    <w:multiLevelType w:val="multilevel"/>
    <w:tmpl w:val="8062C78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9" w15:restartNumberingAfterBreak="0">
    <w:nsid w:val="72351B2C"/>
    <w:multiLevelType w:val="hybridMultilevel"/>
    <w:tmpl w:val="A008C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855E44"/>
    <w:multiLevelType w:val="multilevel"/>
    <w:tmpl w:val="498A80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E53D97"/>
    <w:multiLevelType w:val="multilevel"/>
    <w:tmpl w:val="128E12FA"/>
    <w:lvl w:ilvl="0">
      <w:start w:val="1"/>
      <w:numFmt w:val="decimal"/>
      <w:lvlText w:val="%1."/>
      <w:lvlJc w:val="left"/>
      <w:pPr>
        <w:tabs>
          <w:tab w:val="num" w:pos="0"/>
        </w:tabs>
        <w:ind w:left="360" w:hanging="360"/>
      </w:pPr>
    </w:lvl>
    <w:lvl w:ilvl="1">
      <w:start w:val="1"/>
      <w:numFmt w:val="upp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63803C0"/>
    <w:multiLevelType w:val="multilevel"/>
    <w:tmpl w:val="EEB650DE"/>
    <w:lvl w:ilvl="0">
      <w:start w:val="1"/>
      <w:numFmt w:val="bullet"/>
      <w:lvlText w:val=""/>
      <w:lvlJc w:val="left"/>
      <w:pPr>
        <w:ind w:left="720" w:hanging="360"/>
      </w:pPr>
      <w:rPr>
        <w:rFonts w:ascii="Symbol" w:hAnsi="Symbol"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643926200">
    <w:abstractNumId w:val="4"/>
  </w:num>
  <w:num w:numId="2" w16cid:durableId="1427505561">
    <w:abstractNumId w:val="21"/>
  </w:num>
  <w:num w:numId="3" w16cid:durableId="543179354">
    <w:abstractNumId w:val="51"/>
  </w:num>
  <w:num w:numId="4" w16cid:durableId="793332855">
    <w:abstractNumId w:val="7"/>
  </w:num>
  <w:num w:numId="5" w16cid:durableId="835457845">
    <w:abstractNumId w:val="10"/>
  </w:num>
  <w:num w:numId="6" w16cid:durableId="1799295100">
    <w:abstractNumId w:val="48"/>
  </w:num>
  <w:num w:numId="7" w16cid:durableId="1426150793">
    <w:abstractNumId w:val="20"/>
  </w:num>
  <w:num w:numId="8" w16cid:durableId="1663122333">
    <w:abstractNumId w:val="12"/>
  </w:num>
  <w:num w:numId="9" w16cid:durableId="82187900">
    <w:abstractNumId w:val="31"/>
  </w:num>
  <w:num w:numId="10" w16cid:durableId="431437765">
    <w:abstractNumId w:val="11"/>
  </w:num>
  <w:num w:numId="11" w16cid:durableId="2140412899">
    <w:abstractNumId w:val="14"/>
  </w:num>
  <w:num w:numId="12" w16cid:durableId="3364087">
    <w:abstractNumId w:val="24"/>
  </w:num>
  <w:num w:numId="13" w16cid:durableId="735709341">
    <w:abstractNumId w:val="29"/>
  </w:num>
  <w:num w:numId="14" w16cid:durableId="587158073">
    <w:abstractNumId w:val="35"/>
  </w:num>
  <w:num w:numId="15" w16cid:durableId="43068161">
    <w:abstractNumId w:val="30"/>
  </w:num>
  <w:num w:numId="16" w16cid:durableId="1456212287">
    <w:abstractNumId w:val="34"/>
  </w:num>
  <w:num w:numId="17" w16cid:durableId="1304577895">
    <w:abstractNumId w:val="44"/>
  </w:num>
  <w:num w:numId="18" w16cid:durableId="566648309">
    <w:abstractNumId w:val="2"/>
  </w:num>
  <w:num w:numId="19" w16cid:durableId="1348291941">
    <w:abstractNumId w:val="8"/>
  </w:num>
  <w:num w:numId="20" w16cid:durableId="358701468">
    <w:abstractNumId w:val="23"/>
  </w:num>
  <w:num w:numId="21" w16cid:durableId="1931960032">
    <w:abstractNumId w:val="47"/>
  </w:num>
  <w:num w:numId="22" w16cid:durableId="2105102143">
    <w:abstractNumId w:val="46"/>
  </w:num>
  <w:num w:numId="23" w16cid:durableId="1300107925">
    <w:abstractNumId w:val="28"/>
  </w:num>
  <w:num w:numId="24" w16cid:durableId="1068696513">
    <w:abstractNumId w:val="18"/>
  </w:num>
  <w:num w:numId="25" w16cid:durableId="553005474">
    <w:abstractNumId w:val="52"/>
  </w:num>
  <w:num w:numId="26" w16cid:durableId="1295215109">
    <w:abstractNumId w:val="43"/>
  </w:num>
  <w:num w:numId="27" w16cid:durableId="372651975">
    <w:abstractNumId w:val="15"/>
  </w:num>
  <w:num w:numId="28" w16cid:durableId="1596745389">
    <w:abstractNumId w:val="49"/>
  </w:num>
  <w:num w:numId="29" w16cid:durableId="1703894130">
    <w:abstractNumId w:val="1"/>
  </w:num>
  <w:num w:numId="30" w16cid:durableId="976301577">
    <w:abstractNumId w:val="3"/>
  </w:num>
  <w:num w:numId="31" w16cid:durableId="1151210713">
    <w:abstractNumId w:val="0"/>
  </w:num>
  <w:num w:numId="32" w16cid:durableId="2071297317">
    <w:abstractNumId w:val="37"/>
  </w:num>
  <w:num w:numId="33" w16cid:durableId="1266963033">
    <w:abstractNumId w:val="22"/>
  </w:num>
  <w:num w:numId="34" w16cid:durableId="1025790125">
    <w:abstractNumId w:val="17"/>
  </w:num>
  <w:num w:numId="35" w16cid:durableId="859854792">
    <w:abstractNumId w:val="41"/>
  </w:num>
  <w:num w:numId="36" w16cid:durableId="368140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1680099">
    <w:abstractNumId w:val="42"/>
  </w:num>
  <w:num w:numId="38" w16cid:durableId="244609746">
    <w:abstractNumId w:val="38"/>
  </w:num>
  <w:num w:numId="39" w16cid:durableId="1079058014">
    <w:abstractNumId w:val="50"/>
  </w:num>
  <w:num w:numId="40" w16cid:durableId="1527718174">
    <w:abstractNumId w:val="36"/>
  </w:num>
  <w:num w:numId="41" w16cid:durableId="859002362">
    <w:abstractNumId w:val="33"/>
  </w:num>
  <w:num w:numId="42" w16cid:durableId="77756123">
    <w:abstractNumId w:val="13"/>
  </w:num>
  <w:num w:numId="43" w16cid:durableId="1217552376">
    <w:abstractNumId w:val="39"/>
  </w:num>
  <w:num w:numId="44" w16cid:durableId="1198199574">
    <w:abstractNumId w:val="54"/>
  </w:num>
  <w:num w:numId="45" w16cid:durableId="2135753442">
    <w:abstractNumId w:val="27"/>
  </w:num>
  <w:num w:numId="46" w16cid:durableId="687754975">
    <w:abstractNumId w:val="26"/>
  </w:num>
  <w:num w:numId="47" w16cid:durableId="1496724223">
    <w:abstractNumId w:val="25"/>
  </w:num>
  <w:num w:numId="48" w16cid:durableId="76446705">
    <w:abstractNumId w:val="5"/>
  </w:num>
  <w:num w:numId="49" w16cid:durableId="1719277696">
    <w:abstractNumId w:val="16"/>
  </w:num>
  <w:num w:numId="50" w16cid:durableId="921724266">
    <w:abstractNumId w:val="45"/>
  </w:num>
  <w:num w:numId="51" w16cid:durableId="782577539">
    <w:abstractNumId w:val="53"/>
  </w:num>
  <w:num w:numId="52" w16cid:durableId="1745952717">
    <w:abstractNumId w:val="19"/>
  </w:num>
  <w:num w:numId="53" w16cid:durableId="41365995">
    <w:abstractNumId w:val="40"/>
  </w:num>
  <w:num w:numId="54" w16cid:durableId="427238196">
    <w:abstractNumId w:val="32"/>
  </w:num>
  <w:num w:numId="55" w16cid:durableId="949320264">
    <w:abstractNumId w:val="9"/>
  </w:num>
  <w:num w:numId="56" w16cid:durableId="171842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E7"/>
    <w:rsid w:val="000064C8"/>
    <w:rsid w:val="00007841"/>
    <w:rsid w:val="000144F5"/>
    <w:rsid w:val="00021324"/>
    <w:rsid w:val="0002494B"/>
    <w:rsid w:val="0005051F"/>
    <w:rsid w:val="00053B46"/>
    <w:rsid w:val="000825F8"/>
    <w:rsid w:val="000B1031"/>
    <w:rsid w:val="000D2847"/>
    <w:rsid w:val="000E13E7"/>
    <w:rsid w:val="000E18EC"/>
    <w:rsid w:val="000F4847"/>
    <w:rsid w:val="000F75CF"/>
    <w:rsid w:val="001067C5"/>
    <w:rsid w:val="00122BB8"/>
    <w:rsid w:val="00123983"/>
    <w:rsid w:val="001273F6"/>
    <w:rsid w:val="0012788C"/>
    <w:rsid w:val="00146D1D"/>
    <w:rsid w:val="00154611"/>
    <w:rsid w:val="0015601F"/>
    <w:rsid w:val="00173374"/>
    <w:rsid w:val="00180676"/>
    <w:rsid w:val="001915B3"/>
    <w:rsid w:val="001A07A4"/>
    <w:rsid w:val="001D5477"/>
    <w:rsid w:val="001E0E15"/>
    <w:rsid w:val="001F7F9B"/>
    <w:rsid w:val="002114DB"/>
    <w:rsid w:val="00220EBB"/>
    <w:rsid w:val="00262CD5"/>
    <w:rsid w:val="0026684B"/>
    <w:rsid w:val="00271F43"/>
    <w:rsid w:val="002A2F56"/>
    <w:rsid w:val="002B6B0F"/>
    <w:rsid w:val="002C3DC3"/>
    <w:rsid w:val="002C4BEA"/>
    <w:rsid w:val="002C67DC"/>
    <w:rsid w:val="002D0067"/>
    <w:rsid w:val="002D2283"/>
    <w:rsid w:val="002D7986"/>
    <w:rsid w:val="002F64E8"/>
    <w:rsid w:val="00300863"/>
    <w:rsid w:val="0032358E"/>
    <w:rsid w:val="0034277B"/>
    <w:rsid w:val="0034543B"/>
    <w:rsid w:val="00375117"/>
    <w:rsid w:val="003953C5"/>
    <w:rsid w:val="003A443F"/>
    <w:rsid w:val="003B6232"/>
    <w:rsid w:val="003C7C0B"/>
    <w:rsid w:val="003D5ABD"/>
    <w:rsid w:val="003D6E42"/>
    <w:rsid w:val="003E77B7"/>
    <w:rsid w:val="003F2C7F"/>
    <w:rsid w:val="003F707F"/>
    <w:rsid w:val="003F749F"/>
    <w:rsid w:val="003F7E50"/>
    <w:rsid w:val="00404A9A"/>
    <w:rsid w:val="00416260"/>
    <w:rsid w:val="004316A5"/>
    <w:rsid w:val="00434D3D"/>
    <w:rsid w:val="00445637"/>
    <w:rsid w:val="0045164F"/>
    <w:rsid w:val="00470C74"/>
    <w:rsid w:val="00472BBE"/>
    <w:rsid w:val="004E0339"/>
    <w:rsid w:val="004E562E"/>
    <w:rsid w:val="004F3DD7"/>
    <w:rsid w:val="00513FDD"/>
    <w:rsid w:val="00553790"/>
    <w:rsid w:val="00555D9C"/>
    <w:rsid w:val="005724F5"/>
    <w:rsid w:val="00591A35"/>
    <w:rsid w:val="00596E34"/>
    <w:rsid w:val="005A24A2"/>
    <w:rsid w:val="005B0BE2"/>
    <w:rsid w:val="005B2021"/>
    <w:rsid w:val="005C4A03"/>
    <w:rsid w:val="005D20FA"/>
    <w:rsid w:val="005F3B09"/>
    <w:rsid w:val="00601713"/>
    <w:rsid w:val="00603546"/>
    <w:rsid w:val="00612F11"/>
    <w:rsid w:val="00624E32"/>
    <w:rsid w:val="00634473"/>
    <w:rsid w:val="0066179A"/>
    <w:rsid w:val="0068018D"/>
    <w:rsid w:val="006816F7"/>
    <w:rsid w:val="00682D3B"/>
    <w:rsid w:val="006A15D9"/>
    <w:rsid w:val="006A3D11"/>
    <w:rsid w:val="006A6943"/>
    <w:rsid w:val="006C11A8"/>
    <w:rsid w:val="006D4A56"/>
    <w:rsid w:val="006E23BB"/>
    <w:rsid w:val="006E5D82"/>
    <w:rsid w:val="006F6724"/>
    <w:rsid w:val="006F7AB2"/>
    <w:rsid w:val="00710C92"/>
    <w:rsid w:val="00757ACC"/>
    <w:rsid w:val="00765DB9"/>
    <w:rsid w:val="00775405"/>
    <w:rsid w:val="0077724F"/>
    <w:rsid w:val="00790B31"/>
    <w:rsid w:val="00797943"/>
    <w:rsid w:val="007C23D7"/>
    <w:rsid w:val="007C3202"/>
    <w:rsid w:val="007C5A61"/>
    <w:rsid w:val="007D1A37"/>
    <w:rsid w:val="007D2850"/>
    <w:rsid w:val="007F171D"/>
    <w:rsid w:val="0081173D"/>
    <w:rsid w:val="008342CE"/>
    <w:rsid w:val="00851572"/>
    <w:rsid w:val="008B1D6E"/>
    <w:rsid w:val="008C005D"/>
    <w:rsid w:val="008F0794"/>
    <w:rsid w:val="008F656E"/>
    <w:rsid w:val="009565E7"/>
    <w:rsid w:val="00956A63"/>
    <w:rsid w:val="00992E1A"/>
    <w:rsid w:val="009B5EDC"/>
    <w:rsid w:val="009D5575"/>
    <w:rsid w:val="009D597A"/>
    <w:rsid w:val="009D5C38"/>
    <w:rsid w:val="009D6C25"/>
    <w:rsid w:val="009D78C9"/>
    <w:rsid w:val="009E22F3"/>
    <w:rsid w:val="00A07331"/>
    <w:rsid w:val="00A07743"/>
    <w:rsid w:val="00A32594"/>
    <w:rsid w:val="00A44277"/>
    <w:rsid w:val="00A5452F"/>
    <w:rsid w:val="00A66507"/>
    <w:rsid w:val="00A749C0"/>
    <w:rsid w:val="00A87997"/>
    <w:rsid w:val="00AA5C14"/>
    <w:rsid w:val="00AA73A7"/>
    <w:rsid w:val="00AC5628"/>
    <w:rsid w:val="00AC6DD1"/>
    <w:rsid w:val="00AD1301"/>
    <w:rsid w:val="00AD1D8A"/>
    <w:rsid w:val="00AE7EC7"/>
    <w:rsid w:val="00B00CD3"/>
    <w:rsid w:val="00B053A3"/>
    <w:rsid w:val="00B05B2C"/>
    <w:rsid w:val="00B10B5F"/>
    <w:rsid w:val="00B131AE"/>
    <w:rsid w:val="00B2020F"/>
    <w:rsid w:val="00B3217D"/>
    <w:rsid w:val="00B502B1"/>
    <w:rsid w:val="00B71BC3"/>
    <w:rsid w:val="00B936CF"/>
    <w:rsid w:val="00B93D63"/>
    <w:rsid w:val="00BB3F0B"/>
    <w:rsid w:val="00BC5478"/>
    <w:rsid w:val="00BD3C05"/>
    <w:rsid w:val="00BE2F81"/>
    <w:rsid w:val="00C25F6A"/>
    <w:rsid w:val="00C65E00"/>
    <w:rsid w:val="00C671DD"/>
    <w:rsid w:val="00C85058"/>
    <w:rsid w:val="00CC3FCD"/>
    <w:rsid w:val="00CD47A6"/>
    <w:rsid w:val="00CD5AF3"/>
    <w:rsid w:val="00CE10EA"/>
    <w:rsid w:val="00CF5269"/>
    <w:rsid w:val="00D116AD"/>
    <w:rsid w:val="00D12ABF"/>
    <w:rsid w:val="00D267A8"/>
    <w:rsid w:val="00D3463F"/>
    <w:rsid w:val="00D64439"/>
    <w:rsid w:val="00D722C0"/>
    <w:rsid w:val="00D84A68"/>
    <w:rsid w:val="00D962D1"/>
    <w:rsid w:val="00DD5B6D"/>
    <w:rsid w:val="00DF593C"/>
    <w:rsid w:val="00E0671C"/>
    <w:rsid w:val="00E12CC5"/>
    <w:rsid w:val="00E22F16"/>
    <w:rsid w:val="00E23AD2"/>
    <w:rsid w:val="00E45475"/>
    <w:rsid w:val="00E46492"/>
    <w:rsid w:val="00E47329"/>
    <w:rsid w:val="00E626CE"/>
    <w:rsid w:val="00E84A8A"/>
    <w:rsid w:val="00EB07A7"/>
    <w:rsid w:val="00EB7582"/>
    <w:rsid w:val="00ED7036"/>
    <w:rsid w:val="00EE482B"/>
    <w:rsid w:val="00EF53CF"/>
    <w:rsid w:val="00F064F2"/>
    <w:rsid w:val="00F122C9"/>
    <w:rsid w:val="00F42C63"/>
    <w:rsid w:val="00F54C60"/>
    <w:rsid w:val="00F64379"/>
    <w:rsid w:val="00F90803"/>
    <w:rsid w:val="00F94088"/>
    <w:rsid w:val="00FA413B"/>
    <w:rsid w:val="00FD64F3"/>
    <w:rsid w:val="00FF2F54"/>
    <w:rsid w:val="00FF654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C7D9"/>
  <w15:docId w15:val="{87ABB283-5A00-428A-A7BF-1409C879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style>
  <w:style w:type="paragraph" w:styleId="Naslov1">
    <w:name w:val="heading 1"/>
    <w:basedOn w:val="Normal"/>
    <w:next w:val="Normal"/>
    <w:link w:val="Naslov1Char"/>
    <w:uiPriority w:val="9"/>
    <w:qFormat/>
    <w:rsid w:val="00DE653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qFormat/>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qFormat/>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qFormat/>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qFormat/>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qFormat/>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qFormat/>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qFormat/>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qFormat/>
    <w:rsid w:val="00DE6539"/>
    <w:rPr>
      <w:rFonts w:asciiTheme="majorHAnsi" w:eastAsiaTheme="majorEastAsia" w:hAnsiTheme="majorHAnsi" w:cstheme="majorBidi"/>
      <w:i/>
      <w:iCs/>
      <w:color w:val="272727" w:themeColor="text1" w:themeTint="D8"/>
      <w:sz w:val="21"/>
      <w:szCs w:val="21"/>
    </w:rPr>
  </w:style>
  <w:style w:type="character" w:customStyle="1" w:styleId="NaslovChar">
    <w:name w:val="Naslov Char"/>
    <w:basedOn w:val="Zadanifontodlomka"/>
    <w:link w:val="Naslov"/>
    <w:uiPriority w:val="10"/>
    <w:qFormat/>
    <w:rsid w:val="00DE6539"/>
    <w:rPr>
      <w:rFonts w:asciiTheme="majorHAnsi" w:eastAsiaTheme="majorEastAsia" w:hAnsiTheme="majorHAnsi" w:cstheme="majorBidi"/>
      <w:spacing w:val="-10"/>
      <w:kern w:val="2"/>
      <w:sz w:val="56"/>
      <w:szCs w:val="56"/>
      <w:lang w:val="en-US"/>
    </w:rPr>
  </w:style>
  <w:style w:type="character" w:customStyle="1" w:styleId="PodnaslovChar">
    <w:name w:val="Podnaslov Char"/>
    <w:basedOn w:val="Zadanifontodlomka"/>
    <w:link w:val="Podnaslov"/>
    <w:uiPriority w:val="11"/>
    <w:qFormat/>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character" w:customStyle="1" w:styleId="CitatChar">
    <w:name w:val="Citat Char"/>
    <w:basedOn w:val="Zadanifontodlomka"/>
    <w:link w:val="Citat"/>
    <w:uiPriority w:val="29"/>
    <w:qFormat/>
    <w:rsid w:val="00DE6539"/>
    <w:rPr>
      <w:i/>
      <w:iCs/>
      <w:color w:val="404040" w:themeColor="text1" w:themeTint="BF"/>
      <w:lang w:val="en-US"/>
    </w:rPr>
  </w:style>
  <w:style w:type="character" w:customStyle="1" w:styleId="NaglaencitatChar">
    <w:name w:val="Naglašen citat Char"/>
    <w:basedOn w:val="Zadanifontodlomka"/>
    <w:link w:val="Naglaencitat"/>
    <w:uiPriority w:val="30"/>
    <w:qFormat/>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character" w:customStyle="1" w:styleId="ZaglavljeChar">
    <w:name w:val="Zaglavlje Char"/>
    <w:basedOn w:val="Zadanifontodlomka"/>
    <w:link w:val="Zaglavlje"/>
    <w:qFormat/>
    <w:rsid w:val="00DE6539"/>
    <w:rPr>
      <w:lang w:val="en-US"/>
    </w:rPr>
  </w:style>
  <w:style w:type="character" w:customStyle="1" w:styleId="PodnojeChar">
    <w:name w:val="Podnožje Char"/>
    <w:basedOn w:val="Zadanifontodlomka"/>
    <w:link w:val="Podnoje"/>
    <w:uiPriority w:val="99"/>
    <w:qFormat/>
    <w:rsid w:val="00DE6539"/>
    <w:rPr>
      <w:lang w:val="en-US"/>
    </w:rPr>
  </w:style>
  <w:style w:type="character" w:styleId="Referencakomentara">
    <w:name w:val="annotation reference"/>
    <w:basedOn w:val="Zadanifontodlomka"/>
    <w:uiPriority w:val="99"/>
    <w:unhideWhenUsed/>
    <w:qFormat/>
    <w:rsid w:val="00DE6539"/>
    <w:rPr>
      <w:sz w:val="16"/>
      <w:szCs w:val="16"/>
    </w:rPr>
  </w:style>
  <w:style w:type="character" w:customStyle="1" w:styleId="footnotedescriptionChar">
    <w:name w:val="footnote description Char"/>
    <w:link w:val="footnotedescription"/>
    <w:qFormat/>
    <w:rsid w:val="00DE6539"/>
    <w:rPr>
      <w:rFonts w:ascii="Calibri" w:eastAsia="Calibri" w:hAnsi="Calibri" w:cs="Calibri"/>
      <w:color w:val="0563C1"/>
      <w:sz w:val="20"/>
      <w:u w:val="single" w:color="0563C1"/>
      <w:lang w:eastAsia="hr-HR"/>
    </w:rPr>
  </w:style>
  <w:style w:type="character" w:customStyle="1" w:styleId="footnotemark">
    <w:name w:val="footnote mark"/>
    <w:qFormat/>
    <w:rsid w:val="00DE6539"/>
    <w:rPr>
      <w:rFonts w:ascii="Calibri" w:eastAsia="Calibri" w:hAnsi="Calibri" w:cs="Calibri"/>
      <w:color w:val="000000"/>
      <w:sz w:val="20"/>
      <w:vertAlign w:val="superscript"/>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qFormat/>
    <w:rsid w:val="00DE6539"/>
    <w:rPr>
      <w:b/>
      <w:bCs/>
      <w:sz w:val="20"/>
      <w:szCs w:val="20"/>
      <w:lang w:val="en-US"/>
    </w:rPr>
  </w:style>
  <w:style w:type="character" w:customStyle="1" w:styleId="CommentSubjectChar1">
    <w:name w:val="Comment Subject Char1"/>
    <w:basedOn w:val="TekstkomentaraChar"/>
    <w:uiPriority w:val="99"/>
    <w:semiHidden/>
    <w:qFormat/>
    <w:rsid w:val="00DE6539"/>
    <w:rPr>
      <w:b/>
      <w:bCs/>
      <w:sz w:val="20"/>
      <w:szCs w:val="20"/>
      <w:lang w:val="en-US"/>
    </w:rPr>
  </w:style>
  <w:style w:type="character" w:customStyle="1" w:styleId="TekstbaloniaChar">
    <w:name w:val="Tekst balončića Char"/>
    <w:basedOn w:val="Zadanifontodlomka"/>
    <w:link w:val="Tekstbalonia"/>
    <w:uiPriority w:val="99"/>
    <w:semiHidden/>
    <w:qFormat/>
    <w:rsid w:val="00DE6539"/>
    <w:rPr>
      <w:rFonts w:ascii="Segoe UI" w:hAnsi="Segoe UI" w:cs="Segoe UI"/>
      <w:sz w:val="18"/>
      <w:szCs w:val="18"/>
      <w:lang w:val="en-US"/>
    </w:rPr>
  </w:style>
  <w:style w:type="character" w:customStyle="1" w:styleId="kurziv1">
    <w:name w:val="kurziv1"/>
    <w:basedOn w:val="Zadanifontodlomka"/>
    <w:qFormat/>
    <w:rsid w:val="00DE6539"/>
    <w:rPr>
      <w:i/>
      <w:iCs/>
    </w:rPr>
  </w:style>
  <w:style w:type="character" w:customStyle="1" w:styleId="hps">
    <w:name w:val="hps"/>
    <w:basedOn w:val="Zadanifontodlomka"/>
    <w:uiPriority w:val="99"/>
    <w:qFormat/>
    <w:rsid w:val="00DE6539"/>
  </w:style>
  <w:style w:type="character" w:customStyle="1" w:styleId="st1">
    <w:name w:val="st1"/>
    <w:basedOn w:val="Zadanifontodlomka"/>
    <w:qFormat/>
    <w:rsid w:val="00DE6539"/>
  </w:style>
  <w:style w:type="character" w:customStyle="1" w:styleId="TekstfusnoteChar">
    <w:name w:val="Tekst fusnote Char"/>
    <w:basedOn w:val="Zadanifontodlomka"/>
    <w:link w:val="Tekstfusnote"/>
    <w:uiPriority w:val="99"/>
    <w:qFormat/>
    <w:rsid w:val="00DE6539"/>
    <w:rPr>
      <w:sz w:val="20"/>
      <w:szCs w:val="20"/>
    </w:rPr>
  </w:style>
  <w:style w:type="character" w:customStyle="1" w:styleId="FootnoteCharacters">
    <w:name w:val="Footnote Characters"/>
    <w:basedOn w:val="Zadanifontodlomka"/>
    <w:link w:val="Char2"/>
    <w:uiPriority w:val="99"/>
    <w:qFormat/>
    <w:rsid w:val="00DE6539"/>
    <w:rPr>
      <w:rFonts w:cs="Times New Roman"/>
      <w:vertAlign w:val="superscript"/>
    </w:rPr>
  </w:style>
  <w:style w:type="character" w:styleId="Referencafusnote">
    <w:name w:val="footnote reference"/>
    <w:rPr>
      <w:rFonts w:cs="Times New Roman"/>
      <w:vertAlign w:val="superscript"/>
    </w:rPr>
  </w:style>
  <w:style w:type="character" w:customStyle="1" w:styleId="longtext">
    <w:name w:val="long_text"/>
    <w:uiPriority w:val="99"/>
    <w:qFormat/>
    <w:rsid w:val="00DE6539"/>
    <w:rPr>
      <w:rFonts w:cs="Times New Roman"/>
    </w:rPr>
  </w:style>
  <w:style w:type="character" w:customStyle="1" w:styleId="bold1">
    <w:name w:val="bold1"/>
    <w:basedOn w:val="Zadanifontodlomka"/>
    <w:qFormat/>
    <w:rsid w:val="00DE6539"/>
    <w:rPr>
      <w:b/>
      <w:bCs/>
    </w:rPr>
  </w:style>
  <w:style w:type="character" w:styleId="Brojretka">
    <w:name w:val="line number"/>
    <w:basedOn w:val="Zadanifontodlomka"/>
    <w:uiPriority w:val="99"/>
    <w:semiHidden/>
    <w:unhideWhenUsed/>
    <w:rsid w:val="00FF7A7A"/>
  </w:style>
  <w:style w:type="character" w:customStyle="1" w:styleId="Style1Char">
    <w:name w:val="Style1 Char"/>
    <w:basedOn w:val="Naslov1Char"/>
    <w:link w:val="Style1"/>
    <w:qFormat/>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qFormat/>
    <w:locked/>
    <w:rsid w:val="000D602B"/>
  </w:style>
  <w:style w:type="character" w:customStyle="1" w:styleId="italic">
    <w:name w:val="italic"/>
    <w:basedOn w:val="Zadanifontodlomka"/>
    <w:qFormat/>
    <w:rsid w:val="009379E9"/>
    <w:rPr>
      <w:i/>
      <w:iCs/>
    </w:rPr>
  </w:style>
  <w:style w:type="character" w:customStyle="1" w:styleId="zadanifontodlomka0">
    <w:name w:val="zadanifontodlomka"/>
    <w:basedOn w:val="Zadanifontodlomka"/>
    <w:qFormat/>
    <w:rsid w:val="0064793E"/>
    <w:rPr>
      <w:rFonts w:ascii="Times New Roman" w:hAnsi="Times New Roman" w:cs="Times New Roman"/>
      <w:b w:val="0"/>
      <w:bCs w:val="0"/>
      <w:sz w:val="24"/>
      <w:szCs w:val="24"/>
    </w:rPr>
  </w:style>
  <w:style w:type="character" w:customStyle="1" w:styleId="TekstkrajnjebiljekeChar">
    <w:name w:val="Tekst krajnje bilješke Char"/>
    <w:basedOn w:val="Zadanifontodlomka"/>
    <w:link w:val="Tekstkrajnjebiljeke"/>
    <w:uiPriority w:val="99"/>
    <w:semiHidden/>
    <w:qFormat/>
    <w:rsid w:val="00400007"/>
    <w:rPr>
      <w:sz w:val="20"/>
      <w:szCs w:val="20"/>
    </w:rPr>
  </w:style>
  <w:style w:type="character" w:customStyle="1" w:styleId="EndnoteCharacters">
    <w:name w:val="Endnote Characters"/>
    <w:basedOn w:val="Zadanifontodlomka"/>
    <w:uiPriority w:val="99"/>
    <w:semiHidden/>
    <w:unhideWhenUsed/>
    <w:qFormat/>
    <w:rsid w:val="00400007"/>
    <w:rPr>
      <w:vertAlign w:val="superscript"/>
    </w:rPr>
  </w:style>
  <w:style w:type="character" w:styleId="Referencakrajnjebiljeke">
    <w:name w:val="endnote reference"/>
    <w:rPr>
      <w:vertAlign w:val="superscript"/>
    </w:rPr>
  </w:style>
  <w:style w:type="character" w:customStyle="1" w:styleId="BezproredaChar">
    <w:name w:val="Bez proreda Char"/>
    <w:basedOn w:val="Zadanifontodlomka"/>
    <w:link w:val="Bezproreda"/>
    <w:uiPriority w:val="1"/>
    <w:qFormat/>
    <w:rsid w:val="009F04B0"/>
    <w:rPr>
      <w:rFonts w:eastAsiaTheme="minorEastAsia"/>
      <w:lang w:eastAsia="hr-HR"/>
    </w:rPr>
  </w:style>
  <w:style w:type="character" w:styleId="HTML-navod">
    <w:name w:val="HTML Cite"/>
    <w:basedOn w:val="Zadanifontodlomka"/>
    <w:uiPriority w:val="99"/>
    <w:semiHidden/>
    <w:unhideWhenUsed/>
    <w:qFormat/>
    <w:rsid w:val="004E0962"/>
    <w:rPr>
      <w:i/>
      <w:iCs/>
    </w:rPr>
  </w:style>
  <w:style w:type="character" w:customStyle="1" w:styleId="kurziv">
    <w:name w:val="kurziv"/>
    <w:basedOn w:val="Zadanifontodlomka"/>
    <w:qFormat/>
    <w:rsid w:val="006643AA"/>
  </w:style>
  <w:style w:type="paragraph" w:customStyle="1" w:styleId="Heading">
    <w:name w:val="Heading"/>
    <w:basedOn w:val="Normal"/>
    <w:next w:val="Tijeloteksta"/>
    <w:qFormat/>
    <w:pPr>
      <w:keepNext/>
      <w:spacing w:before="240" w:after="120"/>
    </w:pPr>
    <w:rPr>
      <w:rFonts w:ascii="Liberation Sans" w:eastAsia="Noto Sans CJK SC" w:hAnsi="Liberation Sans" w:cs="Noto Sans Devanagari"/>
      <w:sz w:val="28"/>
      <w:szCs w:val="28"/>
    </w:rPr>
  </w:style>
  <w:style w:type="paragraph" w:styleId="Tijeloteksta">
    <w:name w:val="Body Text"/>
    <w:basedOn w:val="Normal"/>
    <w:pPr>
      <w:spacing w:after="140" w:line="276" w:lineRule="auto"/>
    </w:pPr>
  </w:style>
  <w:style w:type="paragraph" w:styleId="Popis">
    <w:name w:val="List"/>
    <w:basedOn w:val="Tijeloteksta"/>
    <w:rPr>
      <w:rFonts w:cs="Noto Sans Devanagari"/>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customStyle="1" w:styleId="Index">
    <w:name w:val="Index"/>
    <w:basedOn w:val="Normal"/>
    <w:qFormat/>
    <w:pPr>
      <w:suppressLineNumbers/>
    </w:pPr>
    <w:rPr>
      <w:rFonts w:cs="Noto Sans Devanagari"/>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
      <w:sz w:val="56"/>
      <w:szCs w:val="56"/>
    </w:rPr>
  </w:style>
  <w:style w:type="paragraph" w:styleId="Podnaslov">
    <w:name w:val="Subtitle"/>
    <w:basedOn w:val="Normal"/>
    <w:next w:val="Normal"/>
    <w:link w:val="PodnaslovChar"/>
    <w:uiPriority w:val="11"/>
    <w:qFormat/>
    <w:rsid w:val="00DE6539"/>
    <w:rPr>
      <w:rFonts w:eastAsiaTheme="minorEastAsia"/>
      <w:color w:val="5A5A5A" w:themeColor="text1" w:themeTint="A5"/>
      <w:spacing w:val="15"/>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paragraph" w:customStyle="1" w:styleId="HeaderandFooter">
    <w:name w:val="Header and Footer"/>
    <w:basedOn w:val="Normal"/>
    <w:qFormat/>
  </w:style>
  <w:style w:type="paragraph" w:styleId="Zaglavlje">
    <w:name w:val="header"/>
    <w:basedOn w:val="Normal"/>
    <w:link w:val="ZaglavljeChar"/>
    <w:unhideWhenUsed/>
    <w:rsid w:val="00DE6539"/>
    <w:pPr>
      <w:tabs>
        <w:tab w:val="center" w:pos="4536"/>
        <w:tab w:val="right" w:pos="9072"/>
      </w:tabs>
    </w:pPr>
  </w:style>
  <w:style w:type="paragraph" w:styleId="Podnoje">
    <w:name w:val="footer"/>
    <w:basedOn w:val="Normal"/>
    <w:link w:val="PodnojeChar"/>
    <w:uiPriority w:val="99"/>
    <w:unhideWhenUsed/>
    <w:rsid w:val="00DE6539"/>
    <w:pPr>
      <w:tabs>
        <w:tab w:val="center" w:pos="4536"/>
        <w:tab w:val="right" w:pos="9072"/>
      </w:tabs>
    </w:p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qFormat/>
    <w:rsid w:val="00DE6539"/>
    <w:pPr>
      <w:spacing w:line="259" w:lineRule="auto"/>
    </w:pPr>
    <w:rPr>
      <w:rFonts w:ascii="Calibri" w:eastAsia="Calibri" w:hAnsi="Calibri" w:cs="Calibri"/>
      <w:color w:val="0563C1"/>
      <w:sz w:val="20"/>
      <w:u w:val="single" w:color="0563C1"/>
      <w:lang w:eastAsia="hr-HR"/>
    </w:rPr>
  </w:style>
  <w:style w:type="paragraph" w:customStyle="1" w:styleId="t-9-8">
    <w:name w:val="t-9-8"/>
    <w:basedOn w:val="Normal"/>
    <w:qFormat/>
    <w:rsid w:val="00DE6539"/>
    <w:pPr>
      <w:spacing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paragraph" w:styleId="Predmetkomentara">
    <w:name w:val="annotation subject"/>
    <w:basedOn w:val="Tekstkomentara"/>
    <w:next w:val="Tekstkomentara"/>
    <w:link w:val="PredmetkomentaraChar"/>
    <w:uiPriority w:val="99"/>
    <w:semiHidden/>
    <w:unhideWhenUsed/>
    <w:qFormat/>
    <w:rsid w:val="00DE6539"/>
    <w:rPr>
      <w:b/>
      <w:bCs/>
    </w:rPr>
  </w:style>
  <w:style w:type="paragraph" w:styleId="Tekstbalonia">
    <w:name w:val="Balloon Text"/>
    <w:basedOn w:val="Normal"/>
    <w:link w:val="TekstbaloniaChar"/>
    <w:uiPriority w:val="99"/>
    <w:semiHidden/>
    <w:unhideWhenUsed/>
    <w:qFormat/>
    <w:rsid w:val="00DE6539"/>
    <w:rPr>
      <w:rFonts w:ascii="Segoe UI" w:hAnsi="Segoe UI" w:cs="Segoe UI"/>
      <w:sz w:val="18"/>
      <w:szCs w:val="18"/>
    </w:rPr>
  </w:style>
  <w:style w:type="paragraph" w:customStyle="1" w:styleId="t-10-9-sred">
    <w:name w:val="t-10-9-sred"/>
    <w:basedOn w:val="Normal"/>
    <w:qFormat/>
    <w:rsid w:val="00DE6539"/>
    <w:pPr>
      <w:spacing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qFormat/>
    <w:rsid w:val="00DE6539"/>
    <w:pPr>
      <w:spacing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qFormat/>
    <w:rsid w:val="00DE6539"/>
    <w:pPr>
      <w:spacing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qFormat/>
    <w:rsid w:val="00DE6539"/>
    <w:pPr>
      <w:spacing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qFormat/>
    <w:rsid w:val="00DE6539"/>
    <w:pPr>
      <w:spacing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qFormat/>
    <w:rsid w:val="00DE6539"/>
    <w:pPr>
      <w:spacing w:beforeAutospacing="1" w:after="225"/>
    </w:pPr>
    <w:rPr>
      <w:rFonts w:ascii="Times New Roman" w:eastAsia="Times New Roman" w:hAnsi="Times New Roman" w:cs="Times New Roman"/>
      <w:sz w:val="24"/>
      <w:szCs w:val="24"/>
      <w:lang w:eastAsia="hr-HR"/>
    </w:rPr>
  </w:style>
  <w:style w:type="paragraph" w:customStyle="1" w:styleId="Default">
    <w:name w:val="Default"/>
    <w:qFormat/>
    <w:rsid w:val="00DE6539"/>
    <w:rPr>
      <w:rFonts w:ascii="Calibri" w:eastAsia="Calibri" w:hAnsi="Calibri" w:cs="Calibri"/>
      <w:color w:val="000000"/>
      <w:sz w:val="24"/>
      <w:szCs w:val="24"/>
    </w:rPr>
  </w:style>
  <w:style w:type="paragraph" w:customStyle="1" w:styleId="NoSpacing1">
    <w:name w:val="No Spacing1"/>
    <w:qFormat/>
    <w:rsid w:val="00DE6539"/>
    <w:rPr>
      <w:rFonts w:ascii="Times New Roman" w:eastAsia="Times New Roman" w:hAnsi="Times New Roman" w:cs="Times New Roman"/>
      <w:sz w:val="24"/>
      <w:szCs w:val="24"/>
      <w:lang w:val="en-US"/>
    </w:rPr>
  </w:style>
  <w:style w:type="paragraph" w:styleId="Tekstfusnote">
    <w:name w:val="footnote text"/>
    <w:basedOn w:val="Normal"/>
    <w:link w:val="TekstfusnoteChar"/>
    <w:uiPriority w:val="99"/>
    <w:unhideWhenUsed/>
    <w:qFormat/>
    <w:rsid w:val="00DE6539"/>
    <w:rPr>
      <w:sz w:val="20"/>
      <w:szCs w:val="20"/>
    </w:rPr>
  </w:style>
  <w:style w:type="paragraph" w:customStyle="1" w:styleId="Char2">
    <w:name w:val="Char2"/>
    <w:basedOn w:val="Normal"/>
    <w:link w:val="FootnoteCharacters"/>
    <w:uiPriority w:val="99"/>
    <w:qFormat/>
    <w:rsid w:val="00DE6539"/>
    <w:pPr>
      <w:spacing w:after="160" w:line="240" w:lineRule="exact"/>
    </w:pPr>
    <w:rPr>
      <w:rFonts w:cs="Times New Roman"/>
      <w:vertAlign w:val="superscript"/>
    </w:rPr>
  </w:style>
  <w:style w:type="paragraph" w:styleId="StandardWeb">
    <w:name w:val="Normal (Web)"/>
    <w:basedOn w:val="Normal"/>
    <w:uiPriority w:val="99"/>
    <w:qFormat/>
    <w:rsid w:val="00DE6539"/>
    <w:pPr>
      <w:spacing w:beforeAutospacing="1" w:afterAutospacing="1"/>
    </w:pPr>
    <w:rPr>
      <w:rFonts w:ascii="Times New Roman" w:eastAsia="Times New Roman" w:hAnsi="Times New Roman" w:cs="Times New Roman"/>
      <w:sz w:val="24"/>
      <w:szCs w:val="24"/>
    </w:rPr>
  </w:style>
  <w:style w:type="paragraph" w:customStyle="1" w:styleId="Hyperlink1">
    <w:name w:val="Hyperlink1"/>
    <w:basedOn w:val="Normal"/>
    <w:qFormat/>
    <w:rsid w:val="00DE6539"/>
    <w:pPr>
      <w:spacing w:beforeAutospacing="1" w:afterAutospacing="1"/>
      <w:jc w:val="both"/>
    </w:pPr>
    <w:rPr>
      <w:rFonts w:ascii="Calibri" w:eastAsia="Times New Roman" w:hAnsi="Calibri" w:cs="Times New Roman"/>
      <w:sz w:val="24"/>
      <w:szCs w:val="24"/>
      <w:lang w:eastAsia="ar-SA"/>
    </w:rPr>
  </w:style>
  <w:style w:type="paragraph" w:customStyle="1" w:styleId="tekst">
    <w:name w:val="tekst"/>
    <w:basedOn w:val="Normal"/>
    <w:qFormat/>
    <w:rsid w:val="00DE6539"/>
    <w:pPr>
      <w:spacing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qFormat/>
    <w:rsid w:val="00BD2F30"/>
    <w:rPr>
      <w:rFonts w:ascii="EUAlbertina" w:hAnsi="EUAlbertina" w:cstheme="minorBidi"/>
      <w:color w:val="auto"/>
    </w:rPr>
  </w:style>
  <w:style w:type="paragraph" w:customStyle="1" w:styleId="CM3">
    <w:name w:val="CM3"/>
    <w:basedOn w:val="Default"/>
    <w:next w:val="Default"/>
    <w:uiPriority w:val="99"/>
    <w:qFormat/>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qFormat/>
    <w:rsid w:val="00D0161B"/>
    <w:pPr>
      <w:spacing w:before="120" w:after="160" w:line="240" w:lineRule="exact"/>
      <w:jc w:val="both"/>
    </w:pPr>
    <w:rPr>
      <w:rFonts w:ascii="Calibri" w:eastAsia="Calibri" w:hAnsi="Calibri" w:cs="Times New Roman"/>
      <w:vertAlign w:val="superscript"/>
      <w:lang w:val="en-US"/>
    </w:rPr>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qFormat/>
    <w:rsid w:val="00DB77B2"/>
    <w:pPr>
      <w:spacing w:beforeAutospacing="1" w:afterAutospacing="1"/>
      <w:jc w:val="both"/>
    </w:pPr>
    <w:rPr>
      <w:rFonts w:ascii="Calibri" w:eastAsia="Times New Roman" w:hAnsi="Calibri" w:cs="Times New Roman"/>
      <w:sz w:val="24"/>
      <w:szCs w:val="24"/>
      <w:lang w:val="en-US" w:eastAsia="ar-SA"/>
    </w:rPr>
  </w:style>
  <w:style w:type="paragraph" w:styleId="Naslovindeksa">
    <w:name w:val="index heading"/>
    <w:basedOn w:val="Heading"/>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2"/>
      </w:numPr>
      <w:spacing w:before="120" w:after="240" w:line="276" w:lineRule="auto"/>
      <w:ind w:left="425" w:right="-278" w:hanging="425"/>
      <w:jc w:val="both"/>
    </w:pPr>
    <w:rPr>
      <w:rFonts w:ascii="Times New Roman" w:eastAsia="Times New Roman" w:hAnsi="Times New Roman" w:cs="Times New Roman"/>
      <w:b/>
      <w:bCs/>
      <w:sz w:val="24"/>
      <w:szCs w:val="24"/>
    </w:rPr>
  </w:style>
  <w:style w:type="paragraph" w:customStyle="1" w:styleId="Normal1">
    <w:name w:val="Normal1"/>
    <w:basedOn w:val="Normal"/>
    <w:qFormat/>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qFormat/>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qFormat/>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qFormat/>
    <w:rsid w:val="009379E9"/>
    <w:pPr>
      <w:spacing w:before="120"/>
      <w:jc w:val="both"/>
    </w:pPr>
    <w:rPr>
      <w:rFonts w:ascii="Times New Roman" w:eastAsia="Times New Roman" w:hAnsi="Times New Roman" w:cs="Times New Roman"/>
      <w:sz w:val="24"/>
      <w:szCs w:val="24"/>
      <w:lang w:eastAsia="hr-HR"/>
    </w:rPr>
  </w:style>
  <w:style w:type="paragraph" w:styleId="Tekstkrajnjebiljeke">
    <w:name w:val="endnote text"/>
    <w:basedOn w:val="Normal"/>
    <w:link w:val="TekstkrajnjebiljekeChar"/>
    <w:uiPriority w:val="99"/>
    <w:semiHidden/>
    <w:unhideWhenUsed/>
    <w:rsid w:val="00400007"/>
    <w:rPr>
      <w:sz w:val="20"/>
      <w:szCs w:val="20"/>
    </w:rPr>
  </w:style>
  <w:style w:type="paragraph" w:styleId="Revizija">
    <w:name w:val="Revision"/>
    <w:uiPriority w:val="99"/>
    <w:semiHidden/>
    <w:qFormat/>
    <w:rsid w:val="002329A9"/>
  </w:style>
  <w:style w:type="paragraph" w:styleId="Bezproreda">
    <w:name w:val="No Spacing"/>
    <w:link w:val="BezproredaChar"/>
    <w:uiPriority w:val="1"/>
    <w:qFormat/>
    <w:rsid w:val="009F04B0"/>
    <w:rPr>
      <w:rFonts w:ascii="Calibri" w:eastAsiaTheme="minorEastAsia" w:hAnsi="Calibri"/>
      <w:lang w:eastAsia="hr-HR"/>
    </w:rPr>
  </w:style>
  <w:style w:type="paragraph" w:customStyle="1" w:styleId="CM4">
    <w:name w:val="CM4"/>
    <w:basedOn w:val="Default"/>
    <w:next w:val="Default"/>
    <w:uiPriority w:val="99"/>
    <w:qFormat/>
    <w:rsid w:val="00525E02"/>
    <w:rPr>
      <w:rFonts w:ascii="EUAlbertina" w:hAnsi="EUAlbertina" w:cs="Times New Roman"/>
      <w:color w:val="auto"/>
      <w:lang w:eastAsia="hr-HR"/>
    </w:rPr>
  </w:style>
  <w:style w:type="paragraph" w:customStyle="1" w:styleId="Cmsor3">
    <w:name w:val="Címsor3"/>
    <w:basedOn w:val="Normal"/>
    <w:uiPriority w:val="99"/>
    <w:qFormat/>
    <w:rsid w:val="0020641A"/>
    <w:pPr>
      <w:spacing w:after="200" w:line="276" w:lineRule="auto"/>
    </w:pPr>
    <w:rPr>
      <w:rFonts w:ascii="Tahoma" w:eastAsia="Times New Roman" w:hAnsi="Tahoma" w:cs="Tahoma"/>
      <w:lang w:val="en-US"/>
    </w:rPr>
  </w:style>
  <w:style w:type="paragraph" w:customStyle="1" w:styleId="box454135">
    <w:name w:val="box_454135"/>
    <w:basedOn w:val="Normal"/>
    <w:qFormat/>
    <w:rsid w:val="00D8666D"/>
    <w:pPr>
      <w:spacing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qFormat/>
    <w:rsid w:val="00187649"/>
    <w:pPr>
      <w:spacing w:beforeAutospacing="1" w:afterAutospacing="1"/>
    </w:pPr>
    <w:rPr>
      <w:rFonts w:ascii="Times New Roman" w:eastAsia="Times New Roman" w:hAnsi="Times New Roman" w:cs="Times New Roman"/>
      <w:sz w:val="24"/>
      <w:szCs w:val="24"/>
      <w:lang w:eastAsia="hr-HR"/>
    </w:rPr>
  </w:style>
  <w:style w:type="paragraph" w:customStyle="1" w:styleId="box474474">
    <w:name w:val="box_474474"/>
    <w:basedOn w:val="Normal"/>
    <w:qFormat/>
    <w:rsid w:val="005A6178"/>
    <w:pPr>
      <w:spacing w:beforeAutospacing="1" w:afterAutospacing="1"/>
    </w:pPr>
    <w:rPr>
      <w:rFonts w:ascii="Times New Roman" w:eastAsia="Times New Roman" w:hAnsi="Times New Roman" w:cs="Times New Roman"/>
      <w:sz w:val="24"/>
      <w:szCs w:val="24"/>
      <w:lang w:eastAsia="hr-HR"/>
    </w:rPr>
  </w:style>
  <w:style w:type="paragraph" w:customStyle="1" w:styleId="box461370">
    <w:name w:val="box_461370"/>
    <w:basedOn w:val="Normal"/>
    <w:qFormat/>
    <w:rsid w:val="00ED7D96"/>
    <w:pPr>
      <w:spacing w:beforeAutospacing="1" w:afterAutospacing="1"/>
    </w:pPr>
    <w:rPr>
      <w:rFonts w:ascii="Times New Roman" w:eastAsia="Times New Roman" w:hAnsi="Times New Roman" w:cs="Times New Roman"/>
      <w:sz w:val="24"/>
      <w:szCs w:val="24"/>
      <w:lang w:eastAsia="hr-HR"/>
    </w:rPr>
  </w:style>
  <w:style w:type="paragraph" w:customStyle="1" w:styleId="FrameContents">
    <w:name w:val="Frame Contents"/>
    <w:basedOn w:val="Normal"/>
    <w:qFormat/>
  </w:style>
  <w:style w:type="paragraph" w:styleId="Sadraj4">
    <w:name w:val="toc 4"/>
    <w:basedOn w:val="Index"/>
  </w:style>
  <w:style w:type="paragraph" w:styleId="Sadraj5">
    <w:name w:val="toc 5"/>
    <w:basedOn w:val="Index"/>
  </w:style>
  <w:style w:type="paragraph" w:styleId="Sadraj6">
    <w:name w:val="toc 6"/>
    <w:basedOn w:val="Index"/>
  </w:style>
  <w:style w:type="paragraph" w:styleId="Sadraj7">
    <w:name w:val="toc 7"/>
    <w:basedOn w:val="Index"/>
  </w:style>
  <w:style w:type="paragraph" w:styleId="Sadraj8">
    <w:name w:val="toc 8"/>
    <w:basedOn w:val="Index"/>
  </w:style>
  <w:style w:type="paragraph" w:styleId="Sadraj9">
    <w:name w:val="toc 9"/>
    <w:basedOn w:val="Index"/>
  </w:style>
  <w:style w:type="table" w:styleId="Reetkatablice">
    <w:name w:val="Table Grid"/>
    <w:basedOn w:val="Obinatablica"/>
    <w:uiPriority w:val="39"/>
    <w:rsid w:val="00DE65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uiPriority w:val="59"/>
    <w:rsid w:val="00E11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CD5AF3"/>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8088">
    <w:name w:val="box_478088"/>
    <w:basedOn w:val="Normal"/>
    <w:rsid w:val="00ED7036"/>
    <w:pPr>
      <w:suppressAutoHyphens w:val="0"/>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BB3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44067">
      <w:bodyDiv w:val="1"/>
      <w:marLeft w:val="0"/>
      <w:marRight w:val="0"/>
      <w:marTop w:val="0"/>
      <w:marBottom w:val="0"/>
      <w:divBdr>
        <w:top w:val="none" w:sz="0" w:space="0" w:color="auto"/>
        <w:left w:val="none" w:sz="0" w:space="0" w:color="auto"/>
        <w:bottom w:val="none" w:sz="0" w:space="0" w:color="auto"/>
        <w:right w:val="none" w:sz="0" w:space="0" w:color="auto"/>
      </w:divBdr>
    </w:div>
    <w:div w:id="611937182">
      <w:bodyDiv w:val="1"/>
      <w:marLeft w:val="0"/>
      <w:marRight w:val="0"/>
      <w:marTop w:val="0"/>
      <w:marBottom w:val="0"/>
      <w:divBdr>
        <w:top w:val="none" w:sz="0" w:space="0" w:color="auto"/>
        <w:left w:val="none" w:sz="0" w:space="0" w:color="auto"/>
        <w:bottom w:val="none" w:sz="0" w:space="0" w:color="auto"/>
        <w:right w:val="none" w:sz="0" w:space="0" w:color="auto"/>
      </w:divBdr>
    </w:div>
    <w:div w:id="616067009">
      <w:bodyDiv w:val="1"/>
      <w:marLeft w:val="0"/>
      <w:marRight w:val="0"/>
      <w:marTop w:val="0"/>
      <w:marBottom w:val="0"/>
      <w:divBdr>
        <w:top w:val="none" w:sz="0" w:space="0" w:color="auto"/>
        <w:left w:val="none" w:sz="0" w:space="0" w:color="auto"/>
        <w:bottom w:val="none" w:sz="0" w:space="0" w:color="auto"/>
        <w:right w:val="none" w:sz="0" w:space="0" w:color="auto"/>
      </w:divBdr>
    </w:div>
    <w:div w:id="663362289">
      <w:bodyDiv w:val="1"/>
      <w:marLeft w:val="0"/>
      <w:marRight w:val="0"/>
      <w:marTop w:val="0"/>
      <w:marBottom w:val="0"/>
      <w:divBdr>
        <w:top w:val="none" w:sz="0" w:space="0" w:color="auto"/>
        <w:left w:val="none" w:sz="0" w:space="0" w:color="auto"/>
        <w:bottom w:val="none" w:sz="0" w:space="0" w:color="auto"/>
        <w:right w:val="none" w:sz="0" w:space="0" w:color="auto"/>
      </w:divBdr>
    </w:div>
    <w:div w:id="1808350994">
      <w:bodyDiv w:val="1"/>
      <w:marLeft w:val="0"/>
      <w:marRight w:val="0"/>
      <w:marTop w:val="0"/>
      <w:marBottom w:val="0"/>
      <w:divBdr>
        <w:top w:val="none" w:sz="0" w:space="0" w:color="auto"/>
        <w:left w:val="none" w:sz="0" w:space="0" w:color="auto"/>
        <w:bottom w:val="none" w:sz="0" w:space="0" w:color="auto"/>
        <w:right w:val="none" w:sz="0" w:space="0" w:color="auto"/>
      </w:divBdr>
    </w:div>
    <w:div w:id="1972009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narodne-novine.nn.hr/clanci/sluzbeni/2024_10_113_1908.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2024_10_113_1908.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0.w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narodne-novine.nn.hr/clanci/sluzbeni/2024_10_113_1908.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2.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3.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EB53818-D888-4FFF-B78E-AB0BCDFC725A}">
  <ds:schemaRefs>
    <ds:schemaRef ds:uri="http://schemas.openxmlformats.org/officeDocument/2006/bibliography"/>
  </ds:schemaRefs>
</ds:datastoreItem>
</file>

<file path=customXml/itemProps5.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10287</Words>
  <Characters>58639</Characters>
  <Application>Microsoft Office Word</Application>
  <DocSecurity>0</DocSecurity>
  <Lines>488</Lines>
  <Paragraphs>137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Španjol</dc:creator>
  <dc:description/>
  <cp:lastModifiedBy>lag baranja</cp:lastModifiedBy>
  <cp:revision>18</cp:revision>
  <cp:lastPrinted>2018-02-09T15:23:00Z</cp:lastPrinted>
  <dcterms:created xsi:type="dcterms:W3CDTF">2025-08-25T08:26:00Z</dcterms:created>
  <dcterms:modified xsi:type="dcterms:W3CDTF">2025-10-14T09:30:00Z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MediaServiceImageTags">
    <vt:lpwstr/>
  </property>
  <property fmtid="{D5CDD505-2E9C-101B-9397-08002B2CF9AE}" pid="4" name="_dlc_DocIdItemGuid">
    <vt:lpwstr>70221aca-98e5-422c-acd2-16ac17c0a783</vt:lpwstr>
  </property>
</Properties>
</file>